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F2" w:rsidRPr="009F71FA" w:rsidRDefault="00DC13F2" w:rsidP="00DC13F2">
      <w:pPr>
        <w:pStyle w:val="TtuloTDC"/>
        <w:jc w:val="center"/>
        <w:rPr>
          <w:rFonts w:ascii="Arial" w:hAnsi="Arial" w:cs="Arial"/>
          <w:color w:val="auto"/>
          <w:sz w:val="24"/>
          <w:szCs w:val="24"/>
        </w:rPr>
      </w:pPr>
      <w:r w:rsidRPr="009F71FA">
        <w:rPr>
          <w:rFonts w:ascii="Arial" w:hAnsi="Arial" w:cs="Arial"/>
          <w:color w:val="auto"/>
          <w:sz w:val="24"/>
          <w:szCs w:val="24"/>
        </w:rPr>
        <w:t>PLAN ESTRATEGICO DEL TALENTO HUMANO</w:t>
      </w:r>
      <w:r w:rsidR="00705132" w:rsidRPr="009F71FA">
        <w:rPr>
          <w:rFonts w:ascii="Arial" w:hAnsi="Arial" w:cs="Arial"/>
          <w:color w:val="auto"/>
          <w:sz w:val="24"/>
          <w:szCs w:val="24"/>
        </w:rPr>
        <w:t xml:space="preserve"> 2020</w:t>
      </w:r>
    </w:p>
    <w:p w:rsidR="00DC13F2" w:rsidRPr="009F71FA" w:rsidRDefault="00DC13F2" w:rsidP="00DC13F2">
      <w:pPr>
        <w:rPr>
          <w:rFonts w:ascii="Arial" w:hAnsi="Arial" w:cs="Arial"/>
          <w:sz w:val="24"/>
          <w:szCs w:val="24"/>
          <w:lang w:eastAsia="en-US"/>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r w:rsidRPr="009F71FA">
        <w:rPr>
          <w:rFonts w:ascii="Arial" w:hAnsi="Arial" w:cs="Arial"/>
          <w:b/>
          <w:sz w:val="24"/>
          <w:szCs w:val="24"/>
        </w:rPr>
        <w:t>INSTITUTO MUNICIPAL DE DEPORTE Y RECREACIÓN DE VILLAVICENCIO (IMDER)</w:t>
      </w:r>
    </w:p>
    <w:p w:rsidR="00705132" w:rsidRPr="009F71FA" w:rsidRDefault="00705132" w:rsidP="00705132">
      <w:pPr>
        <w:jc w:val="center"/>
        <w:rPr>
          <w:rFonts w:ascii="Arial" w:hAnsi="Arial" w:cs="Arial"/>
          <w:b/>
          <w:sz w:val="24"/>
          <w:szCs w:val="24"/>
        </w:rPr>
      </w:pPr>
      <w:r w:rsidRPr="009F71FA">
        <w:rPr>
          <w:rFonts w:ascii="Arial" w:hAnsi="Arial" w:cs="Arial"/>
          <w:b/>
          <w:sz w:val="24"/>
          <w:szCs w:val="24"/>
        </w:rPr>
        <w:t>ÁREA ADMINISTRATIVA</w:t>
      </w:r>
    </w:p>
    <w:p w:rsidR="00705132" w:rsidRPr="009F71FA" w:rsidRDefault="00705132" w:rsidP="00705132">
      <w:pPr>
        <w:jc w:val="center"/>
        <w:rPr>
          <w:rFonts w:ascii="Arial" w:hAnsi="Arial" w:cs="Arial"/>
          <w:b/>
          <w:sz w:val="24"/>
          <w:szCs w:val="24"/>
        </w:rPr>
      </w:pPr>
      <w:r w:rsidRPr="009F71FA">
        <w:rPr>
          <w:rFonts w:ascii="Arial" w:hAnsi="Arial" w:cs="Arial"/>
          <w:b/>
          <w:sz w:val="24"/>
          <w:szCs w:val="24"/>
        </w:rPr>
        <w:t>SUBDIRECCION ADMINISTRATIVA Y FINANCIERA</w:t>
      </w: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r w:rsidRPr="009F71FA">
        <w:rPr>
          <w:rFonts w:ascii="Arial" w:hAnsi="Arial" w:cs="Arial"/>
          <w:b/>
          <w:sz w:val="24"/>
          <w:szCs w:val="24"/>
        </w:rPr>
        <w:t>MARIO ALBERTO ROMERO ARISMENDY</w:t>
      </w:r>
    </w:p>
    <w:p w:rsidR="00705132" w:rsidRPr="009F71FA" w:rsidRDefault="00705132" w:rsidP="00705132">
      <w:pPr>
        <w:jc w:val="center"/>
        <w:rPr>
          <w:rFonts w:ascii="Arial" w:hAnsi="Arial" w:cs="Arial"/>
          <w:b/>
          <w:sz w:val="24"/>
          <w:szCs w:val="24"/>
        </w:rPr>
      </w:pPr>
      <w:r w:rsidRPr="009F71FA">
        <w:rPr>
          <w:rFonts w:ascii="Arial" w:hAnsi="Arial" w:cs="Arial"/>
          <w:b/>
          <w:sz w:val="24"/>
          <w:szCs w:val="24"/>
        </w:rPr>
        <w:t>DIRECTOR IMDER VILLAVICENCIO</w:t>
      </w: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p>
    <w:p w:rsidR="00705132" w:rsidRPr="009F71FA" w:rsidRDefault="00705132" w:rsidP="00705132">
      <w:pPr>
        <w:jc w:val="center"/>
        <w:rPr>
          <w:rFonts w:ascii="Arial" w:hAnsi="Arial" w:cs="Arial"/>
          <w:b/>
          <w:sz w:val="24"/>
          <w:szCs w:val="24"/>
        </w:rPr>
      </w:pPr>
      <w:r w:rsidRPr="009F71FA">
        <w:rPr>
          <w:rFonts w:ascii="Arial" w:hAnsi="Arial" w:cs="Arial"/>
          <w:b/>
          <w:sz w:val="24"/>
          <w:szCs w:val="24"/>
        </w:rPr>
        <w:t>FEBRERO 25 DE 2020</w:t>
      </w:r>
    </w:p>
    <w:p w:rsidR="00705132" w:rsidRPr="009F71FA" w:rsidRDefault="00705132" w:rsidP="00705132">
      <w:pPr>
        <w:pStyle w:val="Sinespaciado"/>
        <w:ind w:left="720"/>
        <w:jc w:val="center"/>
        <w:rPr>
          <w:rFonts w:ascii="Arial" w:hAnsi="Arial" w:cs="Arial"/>
          <w:b/>
          <w:sz w:val="32"/>
          <w:szCs w:val="32"/>
        </w:rPr>
      </w:pPr>
    </w:p>
    <w:p w:rsidR="00705132" w:rsidRPr="009F71FA" w:rsidRDefault="00705132" w:rsidP="00705132">
      <w:pPr>
        <w:pStyle w:val="Sinespaciado"/>
        <w:ind w:left="720"/>
        <w:jc w:val="center"/>
        <w:rPr>
          <w:rFonts w:ascii="Arial" w:hAnsi="Arial" w:cs="Arial"/>
          <w:b/>
          <w:sz w:val="32"/>
          <w:szCs w:val="32"/>
        </w:rPr>
      </w:pPr>
    </w:p>
    <w:p w:rsidR="00705132" w:rsidRPr="009F71FA" w:rsidRDefault="00705132" w:rsidP="00705132">
      <w:pPr>
        <w:pStyle w:val="Sinespaciado"/>
        <w:ind w:left="720"/>
        <w:jc w:val="center"/>
        <w:rPr>
          <w:rFonts w:ascii="Arial" w:hAnsi="Arial" w:cs="Arial"/>
          <w:b/>
          <w:sz w:val="32"/>
          <w:szCs w:val="32"/>
        </w:rPr>
      </w:pPr>
    </w:p>
    <w:p w:rsidR="00DC13F2" w:rsidRPr="009F71FA" w:rsidRDefault="00DC13F2" w:rsidP="00DC13F2">
      <w:pPr>
        <w:pStyle w:val="TtuloTDC"/>
        <w:rPr>
          <w:rFonts w:ascii="Arial" w:hAnsi="Arial" w:cs="Arial"/>
          <w:color w:val="auto"/>
          <w:sz w:val="24"/>
          <w:szCs w:val="24"/>
        </w:rPr>
      </w:pPr>
      <w:r w:rsidRPr="009F71FA">
        <w:rPr>
          <w:rFonts w:ascii="Arial" w:hAnsi="Arial" w:cs="Arial"/>
          <w:color w:val="auto"/>
          <w:sz w:val="24"/>
          <w:szCs w:val="24"/>
        </w:rPr>
        <w:lastRenderedPageBreak/>
        <w:t>Tabla de contenido</w:t>
      </w:r>
    </w:p>
    <w:p w:rsidR="009F71FA" w:rsidRPr="009F71FA" w:rsidRDefault="00DC13F2">
      <w:pPr>
        <w:pStyle w:val="TDC1"/>
        <w:tabs>
          <w:tab w:val="left" w:pos="440"/>
          <w:tab w:val="right" w:leader="dot" w:pos="9924"/>
        </w:tabs>
        <w:rPr>
          <w:rFonts w:ascii="Arial" w:eastAsiaTheme="minorEastAsia" w:hAnsi="Arial" w:cs="Arial"/>
          <w:noProof/>
          <w:lang w:val="es-CO" w:eastAsia="es-CO"/>
        </w:rPr>
      </w:pPr>
      <w:r w:rsidRPr="009F71FA">
        <w:rPr>
          <w:rFonts w:ascii="Arial" w:hAnsi="Arial" w:cs="Arial"/>
          <w:sz w:val="24"/>
          <w:szCs w:val="24"/>
        </w:rPr>
        <w:fldChar w:fldCharType="begin"/>
      </w:r>
      <w:r w:rsidRPr="009F71FA">
        <w:rPr>
          <w:rFonts w:ascii="Arial" w:hAnsi="Arial" w:cs="Arial"/>
          <w:sz w:val="24"/>
          <w:szCs w:val="24"/>
        </w:rPr>
        <w:instrText xml:space="preserve"> TOC \o "1-3" \h \z \u </w:instrText>
      </w:r>
      <w:r w:rsidRPr="009F71FA">
        <w:rPr>
          <w:rFonts w:ascii="Arial" w:hAnsi="Arial" w:cs="Arial"/>
          <w:sz w:val="24"/>
          <w:szCs w:val="24"/>
        </w:rPr>
        <w:fldChar w:fldCharType="separate"/>
      </w:r>
      <w:hyperlink w:anchor="_Toc43244033" w:history="1">
        <w:r w:rsidR="009F71FA" w:rsidRPr="009F71FA">
          <w:rPr>
            <w:rStyle w:val="Hipervnculo"/>
            <w:rFonts w:ascii="Arial" w:hAnsi="Arial" w:cs="Arial"/>
            <w:noProof/>
          </w:rPr>
          <w:t>1.</w:t>
        </w:r>
        <w:r w:rsidR="009F71FA" w:rsidRPr="009F71FA">
          <w:rPr>
            <w:rFonts w:ascii="Arial" w:eastAsiaTheme="minorEastAsia" w:hAnsi="Arial" w:cs="Arial"/>
            <w:noProof/>
            <w:lang w:val="es-CO" w:eastAsia="es-CO"/>
          </w:rPr>
          <w:tab/>
        </w:r>
        <w:r w:rsidR="009F71FA" w:rsidRPr="009F71FA">
          <w:rPr>
            <w:rStyle w:val="Hipervnculo"/>
            <w:rFonts w:ascii="Arial" w:hAnsi="Arial" w:cs="Arial"/>
            <w:noProof/>
          </w:rPr>
          <w:t>INTRODUCCION</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_Toc43244033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3</w:t>
        </w:r>
        <w:r w:rsidR="009F71FA" w:rsidRPr="009F71FA">
          <w:rPr>
            <w:rFonts w:ascii="Arial" w:hAnsi="Arial" w:cs="Arial"/>
            <w:noProof/>
            <w:webHidden/>
          </w:rPr>
          <w:fldChar w:fldCharType="end"/>
        </w:r>
      </w:hyperlink>
    </w:p>
    <w:p w:rsidR="009F71FA" w:rsidRPr="009F71FA" w:rsidRDefault="00B01C65">
      <w:pPr>
        <w:pStyle w:val="TDC1"/>
        <w:tabs>
          <w:tab w:val="left" w:pos="440"/>
          <w:tab w:val="right" w:leader="dot" w:pos="9924"/>
        </w:tabs>
        <w:rPr>
          <w:rFonts w:ascii="Arial" w:eastAsiaTheme="minorEastAsia" w:hAnsi="Arial" w:cs="Arial"/>
          <w:noProof/>
          <w:lang w:val="es-CO" w:eastAsia="es-CO"/>
        </w:rPr>
      </w:pPr>
      <w:hyperlink w:anchor="_Toc43244034" w:history="1">
        <w:r w:rsidR="009F71FA" w:rsidRPr="009F71FA">
          <w:rPr>
            <w:rStyle w:val="Hipervnculo"/>
            <w:rFonts w:ascii="Arial" w:hAnsi="Arial" w:cs="Arial"/>
            <w:noProof/>
          </w:rPr>
          <w:t>2.</w:t>
        </w:r>
        <w:r w:rsidR="009F71FA" w:rsidRPr="009F71FA">
          <w:rPr>
            <w:rFonts w:ascii="Arial" w:eastAsiaTheme="minorEastAsia" w:hAnsi="Arial" w:cs="Arial"/>
            <w:noProof/>
            <w:lang w:val="es-CO" w:eastAsia="es-CO"/>
          </w:rPr>
          <w:tab/>
        </w:r>
        <w:r w:rsidR="009F71FA" w:rsidRPr="009F71FA">
          <w:rPr>
            <w:rStyle w:val="Hipervnculo"/>
            <w:rFonts w:ascii="Arial" w:hAnsi="Arial" w:cs="Arial"/>
            <w:noProof/>
          </w:rPr>
          <w:t>NORMATIVIDAD.</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_Toc43244034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4</w:t>
        </w:r>
        <w:r w:rsidR="009F71FA" w:rsidRPr="009F71FA">
          <w:rPr>
            <w:rFonts w:ascii="Arial" w:hAnsi="Arial" w:cs="Arial"/>
            <w:noProof/>
            <w:webHidden/>
          </w:rPr>
          <w:fldChar w:fldCharType="end"/>
        </w:r>
      </w:hyperlink>
    </w:p>
    <w:p w:rsidR="009F71FA" w:rsidRPr="009F71FA" w:rsidRDefault="00B01C65">
      <w:pPr>
        <w:pStyle w:val="TDC1"/>
        <w:tabs>
          <w:tab w:val="left" w:pos="440"/>
          <w:tab w:val="right" w:leader="dot" w:pos="9924"/>
        </w:tabs>
        <w:rPr>
          <w:rFonts w:ascii="Arial" w:eastAsiaTheme="minorEastAsia" w:hAnsi="Arial" w:cs="Arial"/>
          <w:noProof/>
          <w:lang w:val="es-CO" w:eastAsia="es-CO"/>
        </w:rPr>
      </w:pPr>
      <w:hyperlink w:anchor="_Toc43244035" w:history="1">
        <w:r w:rsidR="009F71FA" w:rsidRPr="009F71FA">
          <w:rPr>
            <w:rStyle w:val="Hipervnculo"/>
            <w:rFonts w:ascii="Arial" w:hAnsi="Arial" w:cs="Arial"/>
            <w:noProof/>
          </w:rPr>
          <w:t>1.</w:t>
        </w:r>
        <w:r w:rsidR="009F71FA" w:rsidRPr="009F71FA">
          <w:rPr>
            <w:rFonts w:ascii="Arial" w:eastAsiaTheme="minorEastAsia" w:hAnsi="Arial" w:cs="Arial"/>
            <w:noProof/>
            <w:lang w:val="es-CO" w:eastAsia="es-CO"/>
          </w:rPr>
          <w:tab/>
        </w:r>
        <w:r w:rsidR="009F71FA" w:rsidRPr="009F71FA">
          <w:rPr>
            <w:rStyle w:val="Hipervnculo"/>
            <w:rFonts w:ascii="Arial" w:hAnsi="Arial" w:cs="Arial"/>
            <w:noProof/>
          </w:rPr>
          <w:t>MISION DEL PLAN ESTRATEGICO DEL TALENTO HUMANO</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_Toc43244035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7</w:t>
        </w:r>
        <w:r w:rsidR="009F71FA" w:rsidRPr="009F71FA">
          <w:rPr>
            <w:rFonts w:ascii="Arial" w:hAnsi="Arial" w:cs="Arial"/>
            <w:noProof/>
            <w:webHidden/>
          </w:rPr>
          <w:fldChar w:fldCharType="end"/>
        </w:r>
      </w:hyperlink>
    </w:p>
    <w:p w:rsidR="009F71FA" w:rsidRPr="009F71FA" w:rsidRDefault="00B01C65">
      <w:pPr>
        <w:pStyle w:val="TDC1"/>
        <w:tabs>
          <w:tab w:val="right" w:leader="dot" w:pos="9924"/>
        </w:tabs>
        <w:rPr>
          <w:rFonts w:ascii="Arial" w:eastAsiaTheme="minorEastAsia" w:hAnsi="Arial" w:cs="Arial"/>
          <w:noProof/>
          <w:lang w:val="es-CO" w:eastAsia="es-CO"/>
        </w:rPr>
      </w:pPr>
      <w:hyperlink w:anchor="_Toc43244036" w:history="1">
        <w:r w:rsidR="009F71FA" w:rsidRPr="009F71FA">
          <w:rPr>
            <w:rStyle w:val="Hipervnculo"/>
            <w:rFonts w:ascii="Arial" w:hAnsi="Arial" w:cs="Arial"/>
            <w:noProof/>
          </w:rPr>
          <w:t>2. VISION PLAN ESTRATEGICO DEL TALENTO HUMANO</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_Toc43244036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7</w:t>
        </w:r>
        <w:r w:rsidR="009F71FA" w:rsidRPr="009F71FA">
          <w:rPr>
            <w:rFonts w:ascii="Arial" w:hAnsi="Arial" w:cs="Arial"/>
            <w:noProof/>
            <w:webHidden/>
          </w:rPr>
          <w:fldChar w:fldCharType="end"/>
        </w:r>
      </w:hyperlink>
    </w:p>
    <w:p w:rsidR="009F71FA" w:rsidRPr="009F71FA" w:rsidRDefault="00B01C65">
      <w:pPr>
        <w:pStyle w:val="TDC1"/>
        <w:tabs>
          <w:tab w:val="right" w:leader="dot" w:pos="9924"/>
        </w:tabs>
        <w:rPr>
          <w:rFonts w:ascii="Arial" w:eastAsiaTheme="minorEastAsia" w:hAnsi="Arial" w:cs="Arial"/>
          <w:noProof/>
          <w:lang w:val="es-CO" w:eastAsia="es-CO"/>
        </w:rPr>
      </w:pPr>
      <w:hyperlink w:anchor="_Toc43244037" w:history="1">
        <w:r w:rsidR="009F71FA" w:rsidRPr="009F71FA">
          <w:rPr>
            <w:rStyle w:val="Hipervnculo"/>
            <w:rFonts w:ascii="Arial" w:hAnsi="Arial" w:cs="Arial"/>
            <w:noProof/>
          </w:rPr>
          <w:t>3. OBJETIVOS</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_Toc43244037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7</w:t>
        </w:r>
        <w:r w:rsidR="009F71FA" w:rsidRPr="009F71FA">
          <w:rPr>
            <w:rFonts w:ascii="Arial" w:hAnsi="Arial" w:cs="Arial"/>
            <w:noProof/>
            <w:webHidden/>
          </w:rPr>
          <w:fldChar w:fldCharType="end"/>
        </w:r>
      </w:hyperlink>
    </w:p>
    <w:p w:rsidR="009F71FA" w:rsidRPr="009F71FA" w:rsidRDefault="00B01C65" w:rsidP="009F71FA">
      <w:pPr>
        <w:pStyle w:val="TDC2"/>
        <w:rPr>
          <w:rFonts w:eastAsiaTheme="minorEastAsia"/>
          <w:sz w:val="22"/>
          <w:szCs w:val="22"/>
          <w:lang w:val="es-CO" w:eastAsia="es-CO"/>
        </w:rPr>
      </w:pPr>
      <w:hyperlink w:anchor="_Toc43244038" w:history="1">
        <w:r w:rsidR="009F71FA" w:rsidRPr="009F71FA">
          <w:rPr>
            <w:rStyle w:val="Hipervnculo"/>
          </w:rPr>
          <w:t>3.1OBJETIVO GENERAL</w:t>
        </w:r>
        <w:r w:rsidR="009F71FA" w:rsidRPr="009F71FA">
          <w:rPr>
            <w:webHidden/>
          </w:rPr>
          <w:tab/>
        </w:r>
        <w:r w:rsidR="009F71FA" w:rsidRPr="009F71FA">
          <w:rPr>
            <w:webHidden/>
          </w:rPr>
          <w:fldChar w:fldCharType="begin"/>
        </w:r>
        <w:r w:rsidR="009F71FA" w:rsidRPr="009F71FA">
          <w:rPr>
            <w:webHidden/>
          </w:rPr>
          <w:instrText xml:space="preserve"> PAGEREF _Toc43244038 \h </w:instrText>
        </w:r>
        <w:r w:rsidR="009F71FA" w:rsidRPr="009F71FA">
          <w:rPr>
            <w:webHidden/>
          </w:rPr>
        </w:r>
        <w:r w:rsidR="009F71FA" w:rsidRPr="009F71FA">
          <w:rPr>
            <w:webHidden/>
          </w:rPr>
          <w:fldChar w:fldCharType="separate"/>
        </w:r>
        <w:r w:rsidR="009F71FA" w:rsidRPr="009F71FA">
          <w:rPr>
            <w:webHidden/>
          </w:rPr>
          <w:t>7</w:t>
        </w:r>
        <w:r w:rsidR="009F71FA" w:rsidRPr="009F71FA">
          <w:rPr>
            <w:webHidden/>
          </w:rPr>
          <w:fldChar w:fldCharType="end"/>
        </w:r>
      </w:hyperlink>
    </w:p>
    <w:p w:rsidR="009F71FA" w:rsidRPr="009F71FA" w:rsidRDefault="00B01C65" w:rsidP="009F71FA">
      <w:pPr>
        <w:pStyle w:val="TDC2"/>
        <w:rPr>
          <w:rFonts w:eastAsiaTheme="minorEastAsia"/>
          <w:sz w:val="22"/>
          <w:szCs w:val="22"/>
          <w:lang w:val="es-CO" w:eastAsia="es-CO"/>
        </w:rPr>
      </w:pPr>
      <w:hyperlink w:anchor="_Toc43244039" w:history="1">
        <w:r w:rsidR="009F71FA" w:rsidRPr="009F71FA">
          <w:rPr>
            <w:rStyle w:val="Hipervnculo"/>
          </w:rPr>
          <w:t>3.2 OBJETIVOS ESPECIFICOS</w:t>
        </w:r>
        <w:r w:rsidR="009F71FA" w:rsidRPr="009F71FA">
          <w:rPr>
            <w:webHidden/>
          </w:rPr>
          <w:tab/>
        </w:r>
        <w:r w:rsidR="009F71FA" w:rsidRPr="009F71FA">
          <w:rPr>
            <w:webHidden/>
          </w:rPr>
          <w:fldChar w:fldCharType="begin"/>
        </w:r>
        <w:r w:rsidR="009F71FA" w:rsidRPr="009F71FA">
          <w:rPr>
            <w:webHidden/>
          </w:rPr>
          <w:instrText xml:space="preserve"> PAGEREF _Toc43244039 \h </w:instrText>
        </w:r>
        <w:r w:rsidR="009F71FA" w:rsidRPr="009F71FA">
          <w:rPr>
            <w:webHidden/>
          </w:rPr>
        </w:r>
        <w:r w:rsidR="009F71FA" w:rsidRPr="009F71FA">
          <w:rPr>
            <w:webHidden/>
          </w:rPr>
          <w:fldChar w:fldCharType="separate"/>
        </w:r>
        <w:r w:rsidR="009F71FA" w:rsidRPr="009F71FA">
          <w:rPr>
            <w:webHidden/>
          </w:rPr>
          <w:t>7</w:t>
        </w:r>
        <w:r w:rsidR="009F71FA" w:rsidRPr="009F71FA">
          <w:rPr>
            <w:webHidden/>
          </w:rPr>
          <w:fldChar w:fldCharType="end"/>
        </w:r>
      </w:hyperlink>
    </w:p>
    <w:p w:rsidR="009F71FA" w:rsidRPr="009F71FA" w:rsidRDefault="00B01C65" w:rsidP="009F71FA">
      <w:pPr>
        <w:pStyle w:val="TDC2"/>
        <w:rPr>
          <w:rFonts w:eastAsiaTheme="minorEastAsia"/>
          <w:sz w:val="22"/>
          <w:szCs w:val="22"/>
          <w:lang w:val="es-CO" w:eastAsia="es-CO"/>
        </w:rPr>
      </w:pPr>
      <w:hyperlink w:anchor="_Toc43244040" w:history="1">
        <w:r w:rsidR="009F71FA" w:rsidRPr="009F71FA">
          <w:rPr>
            <w:rStyle w:val="Hipervnculo"/>
          </w:rPr>
          <w:t>3.3 MARCO CONCEPTUAL DE LA PLANEACION ESTRATEGICA DEL TALENTO HUMANO</w:t>
        </w:r>
        <w:r w:rsidR="009F71FA" w:rsidRPr="009F71FA">
          <w:rPr>
            <w:webHidden/>
          </w:rPr>
          <w:tab/>
        </w:r>
        <w:r w:rsidR="009F71FA" w:rsidRPr="009F71FA">
          <w:rPr>
            <w:webHidden/>
          </w:rPr>
          <w:fldChar w:fldCharType="begin"/>
        </w:r>
        <w:r w:rsidR="009F71FA" w:rsidRPr="009F71FA">
          <w:rPr>
            <w:webHidden/>
          </w:rPr>
          <w:instrText xml:space="preserve"> PAGEREF _Toc43244040 \h </w:instrText>
        </w:r>
        <w:r w:rsidR="009F71FA" w:rsidRPr="009F71FA">
          <w:rPr>
            <w:webHidden/>
          </w:rPr>
        </w:r>
        <w:r w:rsidR="009F71FA" w:rsidRPr="009F71FA">
          <w:rPr>
            <w:webHidden/>
          </w:rPr>
          <w:fldChar w:fldCharType="separate"/>
        </w:r>
        <w:r w:rsidR="009F71FA" w:rsidRPr="009F71FA">
          <w:rPr>
            <w:webHidden/>
          </w:rPr>
          <w:t>8</w:t>
        </w:r>
        <w:r w:rsidR="009F71FA" w:rsidRPr="009F71FA">
          <w:rPr>
            <w:webHidden/>
          </w:rPr>
          <w:fldChar w:fldCharType="end"/>
        </w:r>
      </w:hyperlink>
    </w:p>
    <w:p w:rsidR="009F71FA" w:rsidRPr="009F71FA" w:rsidRDefault="00B01C65">
      <w:pPr>
        <w:pStyle w:val="TDC1"/>
        <w:tabs>
          <w:tab w:val="right" w:leader="dot" w:pos="9924"/>
        </w:tabs>
        <w:rPr>
          <w:rFonts w:ascii="Arial" w:eastAsiaTheme="minorEastAsia" w:hAnsi="Arial" w:cs="Arial"/>
          <w:noProof/>
          <w:lang w:val="es-CO" w:eastAsia="es-CO"/>
        </w:rPr>
      </w:pPr>
      <w:hyperlink w:anchor="_Toc43244041" w:history="1">
        <w:r w:rsidR="009F71FA" w:rsidRPr="009F71FA">
          <w:rPr>
            <w:rStyle w:val="Hipervnculo"/>
            <w:rFonts w:ascii="Arial" w:hAnsi="Arial" w:cs="Arial"/>
            <w:noProof/>
          </w:rPr>
          <w:t>4. SUBSISTEMA DE LA GESTION  DEL TALENTO HUMANO</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_Toc43244041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8</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42" w:history="1">
        <w:r w:rsidR="009F71FA" w:rsidRPr="009F71FA">
          <w:rPr>
            <w:rStyle w:val="Hipervnculo"/>
            <w:rFonts w:ascii="Arial" w:hAnsi="Arial" w:cs="Arial"/>
            <w:noProof/>
          </w:rPr>
          <w:t>4.1.1 Estructura del Plan estratégico</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_Toc43244042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9</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43" w:history="1">
        <w:r w:rsidR="009F71FA" w:rsidRPr="009F71FA">
          <w:rPr>
            <w:rStyle w:val="Hipervnculo"/>
            <w:rFonts w:ascii="Arial" w:hAnsi="Arial" w:cs="Arial"/>
            <w:noProof/>
          </w:rPr>
          <w:t>4.1.2 Direccionamiento Estratégico de la entidad</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_Toc43244043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9</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44" w:history="1">
        <w:r w:rsidR="009F71FA" w:rsidRPr="009F71FA">
          <w:rPr>
            <w:rStyle w:val="Hipervnculo"/>
            <w:rFonts w:ascii="Arial" w:hAnsi="Arial" w:cs="Arial"/>
            <w:noProof/>
            <w:lang w:val="es-CO" w:eastAsia="es-CO"/>
          </w:rPr>
          <w:t>4.1.3 VALORES ETICOS</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_Toc43244044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10</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45" w:history="1">
        <w:r w:rsidR="009F71FA" w:rsidRPr="009F71FA">
          <w:rPr>
            <w:rStyle w:val="Hipervnculo"/>
            <w:rFonts w:ascii="Arial" w:hAnsi="Arial" w:cs="Arial"/>
            <w:noProof/>
            <w:shd w:val="clear" w:color="auto" w:fill="FFFFFF"/>
            <w:lang w:val="es-CO" w:eastAsia="es-CO"/>
          </w:rPr>
          <w:t>4.1.4 PRINCIPIOS ETICOS</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_Toc43244045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12</w:t>
        </w:r>
        <w:r w:rsidR="009F71FA" w:rsidRPr="009F71FA">
          <w:rPr>
            <w:rFonts w:ascii="Arial" w:hAnsi="Arial" w:cs="Arial"/>
            <w:noProof/>
            <w:webHidden/>
          </w:rPr>
          <w:fldChar w:fldCharType="end"/>
        </w:r>
      </w:hyperlink>
    </w:p>
    <w:p w:rsidR="009F71FA" w:rsidRPr="009F71FA" w:rsidRDefault="00B01C65">
      <w:pPr>
        <w:pStyle w:val="TDC1"/>
        <w:tabs>
          <w:tab w:val="right" w:leader="dot" w:pos="9924"/>
        </w:tabs>
        <w:rPr>
          <w:rFonts w:ascii="Arial" w:eastAsiaTheme="minorEastAsia" w:hAnsi="Arial" w:cs="Arial"/>
          <w:noProof/>
          <w:lang w:val="es-CO" w:eastAsia="es-CO"/>
        </w:rPr>
      </w:pPr>
      <w:hyperlink w:anchor="_Toc43244046" w:history="1">
        <w:r w:rsidR="009F71FA" w:rsidRPr="009F71FA">
          <w:rPr>
            <w:rStyle w:val="Hipervnculo"/>
            <w:rFonts w:ascii="Arial" w:hAnsi="Arial" w:cs="Arial"/>
            <w:noProof/>
          </w:rPr>
          <w:t>5. ESTRUCTURA ORGANIZACIONAL</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_Toc43244046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12</w:t>
        </w:r>
        <w:r w:rsidR="009F71FA" w:rsidRPr="009F71FA">
          <w:rPr>
            <w:rFonts w:ascii="Arial" w:hAnsi="Arial" w:cs="Arial"/>
            <w:noProof/>
            <w:webHidden/>
          </w:rPr>
          <w:fldChar w:fldCharType="end"/>
        </w:r>
      </w:hyperlink>
    </w:p>
    <w:p w:rsidR="009F71FA" w:rsidRPr="009F71FA" w:rsidRDefault="00B01C65" w:rsidP="009F71FA">
      <w:pPr>
        <w:pStyle w:val="TDC2"/>
        <w:rPr>
          <w:rFonts w:eastAsiaTheme="minorEastAsia"/>
          <w:sz w:val="22"/>
          <w:szCs w:val="22"/>
          <w:lang w:val="es-CO" w:eastAsia="es-CO"/>
        </w:rPr>
      </w:pPr>
      <w:hyperlink w:anchor="_Toc43244047" w:history="1">
        <w:r w:rsidR="009F71FA" w:rsidRPr="009F71FA">
          <w:rPr>
            <w:rStyle w:val="Hipervnculo"/>
          </w:rPr>
          <w:t>5.1 Escala Salarial</w:t>
        </w:r>
        <w:r w:rsidR="009F71FA" w:rsidRPr="009F71FA">
          <w:rPr>
            <w:webHidden/>
          </w:rPr>
          <w:tab/>
        </w:r>
        <w:r w:rsidR="009F71FA" w:rsidRPr="009F71FA">
          <w:rPr>
            <w:webHidden/>
          </w:rPr>
          <w:fldChar w:fldCharType="begin"/>
        </w:r>
        <w:r w:rsidR="009F71FA" w:rsidRPr="009F71FA">
          <w:rPr>
            <w:webHidden/>
          </w:rPr>
          <w:instrText xml:space="preserve"> PAGEREF _Toc43244047 \h </w:instrText>
        </w:r>
        <w:r w:rsidR="009F71FA" w:rsidRPr="009F71FA">
          <w:rPr>
            <w:webHidden/>
          </w:rPr>
        </w:r>
        <w:r w:rsidR="009F71FA" w:rsidRPr="009F71FA">
          <w:rPr>
            <w:webHidden/>
          </w:rPr>
          <w:fldChar w:fldCharType="separate"/>
        </w:r>
        <w:r w:rsidR="009F71FA" w:rsidRPr="009F71FA">
          <w:rPr>
            <w:webHidden/>
          </w:rPr>
          <w:t>13</w:t>
        </w:r>
        <w:r w:rsidR="009F71FA" w:rsidRPr="009F71FA">
          <w:rPr>
            <w:webHidden/>
          </w:rPr>
          <w:fldChar w:fldCharType="end"/>
        </w:r>
      </w:hyperlink>
    </w:p>
    <w:p w:rsidR="009F71FA" w:rsidRPr="009F71FA" w:rsidRDefault="00B01C65" w:rsidP="009F71FA">
      <w:pPr>
        <w:pStyle w:val="TDC2"/>
        <w:rPr>
          <w:rFonts w:eastAsiaTheme="minorEastAsia"/>
          <w:sz w:val="22"/>
          <w:szCs w:val="22"/>
          <w:lang w:val="es-CO" w:eastAsia="es-CO"/>
        </w:rPr>
      </w:pPr>
      <w:hyperlink w:anchor="_Toc43244048" w:history="1">
        <w:r w:rsidR="009F71FA" w:rsidRPr="009F71FA">
          <w:rPr>
            <w:rStyle w:val="Hipervnculo"/>
          </w:rPr>
          <w:t>5.2 Caracterización Del Personal:</w:t>
        </w:r>
        <w:r w:rsidR="009F71FA" w:rsidRPr="009F71FA">
          <w:rPr>
            <w:webHidden/>
          </w:rPr>
          <w:tab/>
        </w:r>
        <w:r w:rsidR="009F71FA" w:rsidRPr="009F71FA">
          <w:rPr>
            <w:webHidden/>
          </w:rPr>
          <w:fldChar w:fldCharType="begin"/>
        </w:r>
        <w:r w:rsidR="009F71FA" w:rsidRPr="009F71FA">
          <w:rPr>
            <w:webHidden/>
          </w:rPr>
          <w:instrText xml:space="preserve"> PAGEREF _Toc43244048 \h </w:instrText>
        </w:r>
        <w:r w:rsidR="009F71FA" w:rsidRPr="009F71FA">
          <w:rPr>
            <w:webHidden/>
          </w:rPr>
        </w:r>
        <w:r w:rsidR="009F71FA" w:rsidRPr="009F71FA">
          <w:rPr>
            <w:webHidden/>
          </w:rPr>
          <w:fldChar w:fldCharType="separate"/>
        </w:r>
        <w:r w:rsidR="009F71FA" w:rsidRPr="009F71FA">
          <w:rPr>
            <w:webHidden/>
          </w:rPr>
          <w:t>13</w:t>
        </w:r>
        <w:r w:rsidR="009F71FA" w:rsidRPr="009F71FA">
          <w:rPr>
            <w:webHidden/>
          </w:rPr>
          <w:fldChar w:fldCharType="end"/>
        </w:r>
      </w:hyperlink>
    </w:p>
    <w:p w:rsidR="009F71FA" w:rsidRPr="009F71FA" w:rsidRDefault="00B01C65">
      <w:pPr>
        <w:pStyle w:val="TDC1"/>
        <w:tabs>
          <w:tab w:val="right" w:leader="dot" w:pos="9924"/>
        </w:tabs>
        <w:rPr>
          <w:rFonts w:ascii="Arial" w:eastAsiaTheme="minorEastAsia" w:hAnsi="Arial" w:cs="Arial"/>
          <w:noProof/>
          <w:lang w:val="es-CO" w:eastAsia="es-CO"/>
        </w:rPr>
      </w:pPr>
      <w:hyperlink w:anchor="_Toc43244049" w:history="1">
        <w:r w:rsidR="009F71FA" w:rsidRPr="009F71FA">
          <w:rPr>
            <w:rStyle w:val="Hipervnculo"/>
            <w:rFonts w:ascii="Arial" w:hAnsi="Arial" w:cs="Arial"/>
            <w:noProof/>
          </w:rPr>
          <w:t>6. DIAGNOSTICO DE LA SITUACION ACTUAL</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_Toc43244049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13</w:t>
        </w:r>
        <w:r w:rsidR="009F71FA" w:rsidRPr="009F71FA">
          <w:rPr>
            <w:rFonts w:ascii="Arial" w:hAnsi="Arial" w:cs="Arial"/>
            <w:noProof/>
            <w:webHidden/>
          </w:rPr>
          <w:fldChar w:fldCharType="end"/>
        </w:r>
      </w:hyperlink>
    </w:p>
    <w:p w:rsidR="009F71FA" w:rsidRPr="009F71FA" w:rsidRDefault="00B01C65">
      <w:pPr>
        <w:pStyle w:val="TDC1"/>
        <w:tabs>
          <w:tab w:val="right" w:leader="dot" w:pos="9924"/>
        </w:tabs>
        <w:rPr>
          <w:rFonts w:ascii="Arial" w:eastAsiaTheme="minorEastAsia" w:hAnsi="Arial" w:cs="Arial"/>
          <w:noProof/>
          <w:lang w:val="es-CO" w:eastAsia="es-CO"/>
        </w:rPr>
      </w:pPr>
      <w:hyperlink w:anchor="_Toc43244050" w:history="1">
        <w:r w:rsidR="009F71FA" w:rsidRPr="009F71FA">
          <w:rPr>
            <w:rStyle w:val="Hipervnculo"/>
            <w:rFonts w:ascii="Arial" w:hAnsi="Arial" w:cs="Arial"/>
            <w:noProof/>
            <w:lang w:val="es-CO"/>
          </w:rPr>
          <w:t>7.</w:t>
        </w:r>
        <w:r w:rsidR="009F71FA" w:rsidRPr="009F71FA">
          <w:rPr>
            <w:rStyle w:val="Hipervnculo"/>
            <w:rFonts w:ascii="Arial" w:eastAsia="Arial" w:hAnsi="Arial" w:cs="Arial"/>
            <w:noProof/>
          </w:rPr>
          <w:t xml:space="preserve"> DIAGNÓSTICO DE LA GESTIÓN ESTRATÉGICA DEL TALENTO HUMANO A TRAVÉS DE LA MATRIZ DE GETH.</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_Toc43244050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17</w:t>
        </w:r>
        <w:r w:rsidR="009F71FA" w:rsidRPr="009F71FA">
          <w:rPr>
            <w:rFonts w:ascii="Arial" w:hAnsi="Arial" w:cs="Arial"/>
            <w:noProof/>
            <w:webHidden/>
          </w:rPr>
          <w:fldChar w:fldCharType="end"/>
        </w:r>
      </w:hyperlink>
    </w:p>
    <w:p w:rsidR="009F71FA" w:rsidRPr="009F71FA" w:rsidRDefault="00B01C65" w:rsidP="009F71FA">
      <w:pPr>
        <w:pStyle w:val="TDC2"/>
        <w:rPr>
          <w:rFonts w:eastAsiaTheme="minorEastAsia"/>
          <w:sz w:val="22"/>
          <w:szCs w:val="22"/>
          <w:lang w:val="es-CO" w:eastAsia="es-CO"/>
        </w:rPr>
      </w:pPr>
      <w:hyperlink w:anchor="_Toc43244051" w:history="1">
        <w:r w:rsidR="009F71FA" w:rsidRPr="009F71FA">
          <w:rPr>
            <w:rStyle w:val="Hipervnculo"/>
          </w:rPr>
          <w:t>7.1 FORMULACION DE LA PLANEACION ESTRATEGICA DEL RECURSO HUMANO</w:t>
        </w:r>
        <w:r w:rsidR="009F71FA" w:rsidRPr="009F71FA">
          <w:rPr>
            <w:webHidden/>
          </w:rPr>
          <w:tab/>
        </w:r>
        <w:r w:rsidR="009F71FA" w:rsidRPr="009F71FA">
          <w:rPr>
            <w:webHidden/>
          </w:rPr>
          <w:fldChar w:fldCharType="begin"/>
        </w:r>
        <w:r w:rsidR="009F71FA" w:rsidRPr="009F71FA">
          <w:rPr>
            <w:webHidden/>
          </w:rPr>
          <w:instrText xml:space="preserve"> PAGEREF _Toc43244051 \h </w:instrText>
        </w:r>
        <w:r w:rsidR="009F71FA" w:rsidRPr="009F71FA">
          <w:rPr>
            <w:webHidden/>
          </w:rPr>
        </w:r>
        <w:r w:rsidR="009F71FA" w:rsidRPr="009F71FA">
          <w:rPr>
            <w:webHidden/>
          </w:rPr>
          <w:fldChar w:fldCharType="separate"/>
        </w:r>
        <w:r w:rsidR="009F71FA" w:rsidRPr="009F71FA">
          <w:rPr>
            <w:webHidden/>
          </w:rPr>
          <w:t>19</w:t>
        </w:r>
        <w:r w:rsidR="009F71FA" w:rsidRPr="009F71FA">
          <w:rPr>
            <w:webHidden/>
          </w:rPr>
          <w:fldChar w:fldCharType="end"/>
        </w:r>
      </w:hyperlink>
    </w:p>
    <w:p w:rsidR="009F71FA" w:rsidRPr="009F71FA" w:rsidRDefault="00B01C65" w:rsidP="009F71FA">
      <w:pPr>
        <w:pStyle w:val="TDC2"/>
        <w:rPr>
          <w:rFonts w:eastAsiaTheme="minorEastAsia"/>
          <w:sz w:val="22"/>
          <w:szCs w:val="22"/>
          <w:lang w:val="es-CO" w:eastAsia="es-CO"/>
        </w:rPr>
      </w:pPr>
      <w:hyperlink w:anchor="_Toc43244052" w:history="1">
        <w:r w:rsidR="009F71FA" w:rsidRPr="009F71FA">
          <w:rPr>
            <w:rStyle w:val="Hipervnculo"/>
          </w:rPr>
          <w:t>7.2 HERRAMIENTAS DE SEGUIMIENTO</w:t>
        </w:r>
        <w:r w:rsidR="009F71FA" w:rsidRPr="009F71FA">
          <w:rPr>
            <w:webHidden/>
          </w:rPr>
          <w:tab/>
        </w:r>
        <w:r w:rsidR="009F71FA" w:rsidRPr="009F71FA">
          <w:rPr>
            <w:webHidden/>
          </w:rPr>
          <w:fldChar w:fldCharType="begin"/>
        </w:r>
        <w:r w:rsidR="009F71FA" w:rsidRPr="009F71FA">
          <w:rPr>
            <w:webHidden/>
          </w:rPr>
          <w:instrText xml:space="preserve"> PAGEREF _Toc43244052 \h </w:instrText>
        </w:r>
        <w:r w:rsidR="009F71FA" w:rsidRPr="009F71FA">
          <w:rPr>
            <w:webHidden/>
          </w:rPr>
        </w:r>
        <w:r w:rsidR="009F71FA" w:rsidRPr="009F71FA">
          <w:rPr>
            <w:webHidden/>
          </w:rPr>
          <w:fldChar w:fldCharType="separate"/>
        </w:r>
        <w:r w:rsidR="009F71FA" w:rsidRPr="009F71FA">
          <w:rPr>
            <w:webHidden/>
          </w:rPr>
          <w:t>20</w:t>
        </w:r>
        <w:r w:rsidR="009F71FA" w:rsidRPr="009F71FA">
          <w:rPr>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53" w:history="1">
        <w:r w:rsidR="009F71FA" w:rsidRPr="009F71FA">
          <w:rPr>
            <w:rStyle w:val="Hipervnculo"/>
            <w:rFonts w:ascii="Arial" w:hAnsi="Arial" w:cs="Arial"/>
            <w:noProof/>
          </w:rPr>
          <w:t>7.1.1 DOCUMENTOS O PROCESOS QUE HACEN PARTE INTEGRAL DEL PLAN ESTRATEGICO DEL TALENTO HUMANO.</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_Toc43244053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20</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54" w:history="1">
        <w:r w:rsidR="009F71FA" w:rsidRPr="009F71FA">
          <w:rPr>
            <w:rStyle w:val="Hipervnculo"/>
            <w:rFonts w:ascii="Arial" w:hAnsi="Arial" w:cs="Arial"/>
            <w:noProof/>
          </w:rPr>
          <w:t>7.1.2 ARTICULACION CON EL MODELO INTEGRADO DE PLANEACION Y GESTION</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_Toc43244054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21</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55" w:history="1">
        <w:r w:rsidR="009F71FA" w:rsidRPr="009F71FA">
          <w:rPr>
            <w:rStyle w:val="Hipervnculo"/>
            <w:rFonts w:ascii="Arial" w:hAnsi="Arial" w:cs="Arial"/>
            <w:noProof/>
          </w:rPr>
          <w:t>7.1.3 EVALUACION DEL DESEMPEÑO</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_Toc43244055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21</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56" w:history="1">
        <w:r w:rsidR="009F71FA" w:rsidRPr="009F71FA">
          <w:rPr>
            <w:rStyle w:val="Hipervnculo"/>
            <w:rFonts w:ascii="Arial" w:hAnsi="Arial" w:cs="Arial"/>
            <w:noProof/>
          </w:rPr>
          <w:t>7.1.4 SIGEP</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_Toc43244056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21</w:t>
        </w:r>
        <w:r w:rsidR="009F71FA" w:rsidRPr="009F71FA">
          <w:rPr>
            <w:rFonts w:ascii="Arial" w:hAnsi="Arial" w:cs="Arial"/>
            <w:noProof/>
            <w:webHidden/>
          </w:rPr>
          <w:fldChar w:fldCharType="end"/>
        </w:r>
      </w:hyperlink>
    </w:p>
    <w:p w:rsidR="009F71FA" w:rsidRPr="009F71FA" w:rsidRDefault="00B01C65">
      <w:pPr>
        <w:pStyle w:val="TDC3"/>
        <w:tabs>
          <w:tab w:val="right" w:leader="dot" w:pos="9924"/>
        </w:tabs>
        <w:rPr>
          <w:rFonts w:ascii="Arial" w:eastAsiaTheme="minorEastAsia" w:hAnsi="Arial" w:cs="Arial"/>
          <w:noProof/>
          <w:lang w:val="es-CO" w:eastAsia="es-CO"/>
        </w:rPr>
      </w:pPr>
      <w:hyperlink w:anchor="_Toc43244057" w:history="1">
        <w:r w:rsidR="009F71FA" w:rsidRPr="009F71FA">
          <w:rPr>
            <w:rStyle w:val="Hipervnculo"/>
            <w:rFonts w:ascii="Arial" w:hAnsi="Arial" w:cs="Arial"/>
            <w:noProof/>
          </w:rPr>
          <w:t>7.1.5 CUMPLIMIENTO POLÍTICA DE</w:t>
        </w:r>
        <w:r w:rsidR="009F71FA" w:rsidRPr="009F71FA">
          <w:rPr>
            <w:rStyle w:val="Hipervnculo"/>
            <w:rFonts w:ascii="Arial" w:hAnsi="Arial" w:cs="Arial"/>
            <w:noProof/>
            <w:spacing w:val="-7"/>
          </w:rPr>
          <w:t xml:space="preserve"> </w:t>
        </w:r>
        <w:r w:rsidR="009F71FA" w:rsidRPr="009F71FA">
          <w:rPr>
            <w:rStyle w:val="Hipervnculo"/>
            <w:rFonts w:ascii="Arial" w:hAnsi="Arial" w:cs="Arial"/>
            <w:noProof/>
          </w:rPr>
          <w:t>INTEGRIDAD</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_Toc43244057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22</w:t>
        </w:r>
        <w:r w:rsidR="009F71FA" w:rsidRPr="009F71FA">
          <w:rPr>
            <w:rFonts w:ascii="Arial" w:hAnsi="Arial" w:cs="Arial"/>
            <w:noProof/>
            <w:webHidden/>
          </w:rPr>
          <w:fldChar w:fldCharType="end"/>
        </w:r>
      </w:hyperlink>
    </w:p>
    <w:p w:rsidR="009F71FA" w:rsidRPr="009F71FA" w:rsidRDefault="00B01C65">
      <w:pPr>
        <w:pStyle w:val="TDC1"/>
        <w:tabs>
          <w:tab w:val="right" w:leader="dot" w:pos="9924"/>
        </w:tabs>
        <w:rPr>
          <w:rFonts w:ascii="Arial" w:eastAsiaTheme="minorEastAsia" w:hAnsi="Arial" w:cs="Arial"/>
          <w:noProof/>
          <w:lang w:val="es-CO" w:eastAsia="es-CO"/>
        </w:rPr>
      </w:pPr>
      <w:hyperlink w:anchor="_Toc43244058" w:history="1">
        <w:r w:rsidR="009F71FA" w:rsidRPr="009F71FA">
          <w:rPr>
            <w:rStyle w:val="Hipervnculo"/>
            <w:rFonts w:ascii="Arial" w:hAnsi="Arial" w:cs="Arial"/>
            <w:noProof/>
          </w:rPr>
          <w:t>9. BIBLIOGRAFIA</w:t>
        </w:r>
        <w:r w:rsidR="009F71FA" w:rsidRPr="009F71FA">
          <w:rPr>
            <w:rFonts w:ascii="Arial" w:hAnsi="Arial" w:cs="Arial"/>
            <w:noProof/>
            <w:webHidden/>
          </w:rPr>
          <w:tab/>
        </w:r>
        <w:r w:rsidR="009F71FA" w:rsidRPr="009F71FA">
          <w:rPr>
            <w:rFonts w:ascii="Arial" w:hAnsi="Arial" w:cs="Arial"/>
            <w:noProof/>
            <w:webHidden/>
          </w:rPr>
          <w:fldChar w:fldCharType="begin"/>
        </w:r>
        <w:r w:rsidR="009F71FA" w:rsidRPr="009F71FA">
          <w:rPr>
            <w:rFonts w:ascii="Arial" w:hAnsi="Arial" w:cs="Arial"/>
            <w:noProof/>
            <w:webHidden/>
          </w:rPr>
          <w:instrText xml:space="preserve"> PAGEREF _Toc43244058 \h </w:instrText>
        </w:r>
        <w:r w:rsidR="009F71FA" w:rsidRPr="009F71FA">
          <w:rPr>
            <w:rFonts w:ascii="Arial" w:hAnsi="Arial" w:cs="Arial"/>
            <w:noProof/>
            <w:webHidden/>
          </w:rPr>
        </w:r>
        <w:r w:rsidR="009F71FA" w:rsidRPr="009F71FA">
          <w:rPr>
            <w:rFonts w:ascii="Arial" w:hAnsi="Arial" w:cs="Arial"/>
            <w:noProof/>
            <w:webHidden/>
          </w:rPr>
          <w:fldChar w:fldCharType="separate"/>
        </w:r>
        <w:r w:rsidR="009F71FA" w:rsidRPr="009F71FA">
          <w:rPr>
            <w:rFonts w:ascii="Arial" w:hAnsi="Arial" w:cs="Arial"/>
            <w:noProof/>
            <w:webHidden/>
          </w:rPr>
          <w:t>22</w:t>
        </w:r>
        <w:r w:rsidR="009F71FA" w:rsidRPr="009F71FA">
          <w:rPr>
            <w:rFonts w:ascii="Arial" w:hAnsi="Arial" w:cs="Arial"/>
            <w:noProof/>
            <w:webHidden/>
          </w:rPr>
          <w:fldChar w:fldCharType="end"/>
        </w:r>
      </w:hyperlink>
    </w:p>
    <w:p w:rsidR="00DC13F2" w:rsidRPr="009F71FA" w:rsidRDefault="00DC13F2" w:rsidP="00DC13F2">
      <w:pPr>
        <w:rPr>
          <w:rFonts w:ascii="Arial" w:hAnsi="Arial" w:cs="Arial"/>
          <w:sz w:val="24"/>
          <w:szCs w:val="24"/>
        </w:rPr>
      </w:pPr>
      <w:r w:rsidRPr="009F71FA">
        <w:rPr>
          <w:rFonts w:ascii="Arial" w:hAnsi="Arial" w:cs="Arial"/>
          <w:sz w:val="24"/>
          <w:szCs w:val="24"/>
        </w:rPr>
        <w:fldChar w:fldCharType="end"/>
      </w:r>
    </w:p>
    <w:p w:rsidR="00DC13F2" w:rsidRPr="009F71FA" w:rsidRDefault="00DC13F2" w:rsidP="00DC13F2">
      <w:pPr>
        <w:rPr>
          <w:rFonts w:ascii="Arial" w:hAnsi="Arial" w:cs="Arial"/>
          <w:sz w:val="24"/>
          <w:szCs w:val="24"/>
        </w:rPr>
      </w:pPr>
    </w:p>
    <w:p w:rsidR="00DC13F2" w:rsidRPr="009F71FA" w:rsidRDefault="00DC13F2" w:rsidP="00DC13F2">
      <w:pPr>
        <w:rPr>
          <w:rFonts w:ascii="Arial" w:hAnsi="Arial" w:cs="Arial"/>
          <w:sz w:val="24"/>
          <w:szCs w:val="24"/>
        </w:rPr>
      </w:pPr>
    </w:p>
    <w:p w:rsidR="00DC13F2" w:rsidRPr="009F71FA" w:rsidRDefault="00DC13F2" w:rsidP="00E201AE">
      <w:pPr>
        <w:pStyle w:val="Ttulo1"/>
        <w:numPr>
          <w:ilvl w:val="0"/>
          <w:numId w:val="33"/>
        </w:numPr>
        <w:jc w:val="center"/>
        <w:rPr>
          <w:rFonts w:ascii="Arial" w:hAnsi="Arial" w:cs="Arial"/>
          <w:sz w:val="24"/>
          <w:szCs w:val="24"/>
        </w:rPr>
      </w:pPr>
      <w:bookmarkStart w:id="0" w:name="_Toc43244033"/>
      <w:r w:rsidRPr="009F71FA">
        <w:rPr>
          <w:rFonts w:ascii="Arial" w:hAnsi="Arial" w:cs="Arial"/>
          <w:sz w:val="24"/>
          <w:szCs w:val="24"/>
        </w:rPr>
        <w:lastRenderedPageBreak/>
        <w:t>INTRODUCCION</w:t>
      </w:r>
      <w:bookmarkEnd w:id="0"/>
    </w:p>
    <w:p w:rsidR="00DC13F2" w:rsidRPr="009F71FA" w:rsidRDefault="00DC13F2" w:rsidP="00DC13F2">
      <w:pPr>
        <w:pStyle w:val="Sinespaciado"/>
        <w:ind w:left="1116"/>
        <w:jc w:val="center"/>
        <w:rPr>
          <w:rFonts w:ascii="Arial" w:hAnsi="Arial" w:cs="Arial"/>
          <w:b/>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La gestión del empleo público debe estar orientada hacia la obtención de resultados institucionales, alineando los aspectos de planificación de personal, capacitación, incentivos, bienestar social y condiciones salariales con el desarrollo y cumplimiento de la misión y objetivos de las entidades en condiciones de productividad y rendimiento. </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Dicha gestión debe estar </w:t>
      </w:r>
      <w:r w:rsidR="00E81880" w:rsidRPr="009F71FA">
        <w:rPr>
          <w:rFonts w:ascii="Arial" w:hAnsi="Arial" w:cs="Arial"/>
          <w:sz w:val="24"/>
          <w:szCs w:val="24"/>
        </w:rPr>
        <w:t>orientada a</w:t>
      </w:r>
      <w:r w:rsidRPr="009F71FA">
        <w:rPr>
          <w:rFonts w:ascii="Arial" w:hAnsi="Arial" w:cs="Arial"/>
          <w:sz w:val="24"/>
          <w:szCs w:val="24"/>
        </w:rPr>
        <w:t xml:space="preserve"> la definición de las formas organizacionales y funcionales y a la creación de condiciones que posibiliten el máximo desarrollo del personal a fin de que el Instituto de Deportes y Recreación municipal IMDER cumpla eficaz y eficientemente sus objetivos.</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Esto implica que la entidad debe abordar con responsabilidad y compromiso los procesos organizacionales, encaminados a la creación del valor a la organización que posteriormente se materialicen en buen desempeño.</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Una de las responsabilidades que se generan de la alta dirección en el manejo del talento humano se considera en que la tarea principal es cumplir los objetivos.</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DC13F2">
      <w:pPr>
        <w:pStyle w:val="Sinespaciado"/>
        <w:jc w:val="both"/>
        <w:rPr>
          <w:rFonts w:ascii="Arial" w:hAnsi="Arial" w:cs="Arial"/>
          <w:sz w:val="24"/>
          <w:szCs w:val="24"/>
        </w:rPr>
      </w:pPr>
    </w:p>
    <w:p w:rsidR="005B4ACA" w:rsidRPr="009F71FA" w:rsidRDefault="005B4ACA" w:rsidP="00E201AE">
      <w:pPr>
        <w:pStyle w:val="Ttulo1"/>
        <w:numPr>
          <w:ilvl w:val="0"/>
          <w:numId w:val="33"/>
        </w:numPr>
        <w:rPr>
          <w:rFonts w:ascii="Arial" w:hAnsi="Arial" w:cs="Arial"/>
          <w:sz w:val="24"/>
          <w:szCs w:val="24"/>
        </w:rPr>
      </w:pPr>
      <w:bookmarkStart w:id="1" w:name="_Toc43244034"/>
      <w:r w:rsidRPr="009F71FA">
        <w:rPr>
          <w:rFonts w:ascii="Arial" w:hAnsi="Arial" w:cs="Arial"/>
          <w:sz w:val="24"/>
          <w:szCs w:val="24"/>
        </w:rPr>
        <w:lastRenderedPageBreak/>
        <w:t>NORMATIVIDAD.</w:t>
      </w:r>
      <w:bookmarkEnd w:id="1"/>
    </w:p>
    <w:tbl>
      <w:tblPr>
        <w:tblStyle w:val="Tablaconcuadrcula"/>
        <w:tblW w:w="9924" w:type="dxa"/>
        <w:tblLook w:val="04A0" w:firstRow="1" w:lastRow="0" w:firstColumn="1" w:lastColumn="0" w:noHBand="0" w:noVBand="1"/>
      </w:tblPr>
      <w:tblGrid>
        <w:gridCol w:w="2972"/>
        <w:gridCol w:w="4678"/>
        <w:gridCol w:w="2274"/>
      </w:tblGrid>
      <w:tr w:rsidR="002E71BA" w:rsidRPr="009F71FA" w:rsidTr="0029038D">
        <w:tc>
          <w:tcPr>
            <w:tcW w:w="2972" w:type="dxa"/>
          </w:tcPr>
          <w:p w:rsidR="002E71BA" w:rsidRPr="009F71FA" w:rsidRDefault="002E71BA" w:rsidP="002E71BA">
            <w:pPr>
              <w:pStyle w:val="TableParagraph"/>
              <w:tabs>
                <w:tab w:val="right" w:pos="1804"/>
              </w:tabs>
              <w:jc w:val="center"/>
              <w:rPr>
                <w:b/>
                <w:sz w:val="24"/>
                <w:szCs w:val="24"/>
              </w:rPr>
            </w:pPr>
          </w:p>
          <w:p w:rsidR="002E71BA" w:rsidRPr="009F71FA" w:rsidRDefault="002E71BA" w:rsidP="002E71BA">
            <w:pPr>
              <w:pStyle w:val="TableParagraph"/>
              <w:tabs>
                <w:tab w:val="right" w:pos="1804"/>
              </w:tabs>
              <w:jc w:val="center"/>
              <w:rPr>
                <w:b/>
                <w:sz w:val="24"/>
                <w:szCs w:val="24"/>
              </w:rPr>
            </w:pPr>
            <w:r w:rsidRPr="009F71FA">
              <w:rPr>
                <w:b/>
                <w:sz w:val="24"/>
                <w:szCs w:val="24"/>
              </w:rPr>
              <w:t>Normatividad</w:t>
            </w:r>
          </w:p>
        </w:tc>
        <w:tc>
          <w:tcPr>
            <w:tcW w:w="4678" w:type="dxa"/>
          </w:tcPr>
          <w:p w:rsidR="002E71BA" w:rsidRPr="009F71FA" w:rsidRDefault="002E71BA" w:rsidP="002E71BA">
            <w:pPr>
              <w:pStyle w:val="TableParagraph"/>
              <w:jc w:val="both"/>
              <w:rPr>
                <w:b/>
                <w:sz w:val="24"/>
                <w:szCs w:val="24"/>
              </w:rPr>
            </w:pPr>
          </w:p>
          <w:p w:rsidR="002E71BA" w:rsidRPr="009F71FA" w:rsidRDefault="002E71BA" w:rsidP="002E71BA">
            <w:pPr>
              <w:pStyle w:val="TableParagraph"/>
              <w:jc w:val="center"/>
              <w:rPr>
                <w:b/>
                <w:sz w:val="24"/>
                <w:szCs w:val="24"/>
              </w:rPr>
            </w:pPr>
            <w:r w:rsidRPr="009F71FA">
              <w:rPr>
                <w:b/>
                <w:sz w:val="24"/>
                <w:szCs w:val="24"/>
              </w:rPr>
              <w:t>Aplicación Especifica</w:t>
            </w:r>
          </w:p>
        </w:tc>
        <w:tc>
          <w:tcPr>
            <w:tcW w:w="2274" w:type="dxa"/>
          </w:tcPr>
          <w:p w:rsidR="002E71BA" w:rsidRPr="009F71FA" w:rsidRDefault="002E71BA" w:rsidP="002E71BA">
            <w:pPr>
              <w:pStyle w:val="TableParagraph"/>
              <w:rPr>
                <w:b/>
                <w:sz w:val="24"/>
                <w:szCs w:val="24"/>
              </w:rPr>
            </w:pPr>
          </w:p>
          <w:p w:rsidR="002E71BA" w:rsidRPr="009F71FA" w:rsidRDefault="002E71BA" w:rsidP="002E71BA">
            <w:pPr>
              <w:pStyle w:val="TableParagraph"/>
              <w:jc w:val="center"/>
              <w:rPr>
                <w:b/>
                <w:sz w:val="24"/>
                <w:szCs w:val="24"/>
              </w:rPr>
            </w:pPr>
            <w:r w:rsidRPr="009F71FA">
              <w:rPr>
                <w:b/>
                <w:sz w:val="24"/>
                <w:szCs w:val="24"/>
              </w:rPr>
              <w:t>Tema relacionado con la norma</w:t>
            </w:r>
          </w:p>
        </w:tc>
      </w:tr>
      <w:tr w:rsidR="002E71BA" w:rsidRPr="009F71FA" w:rsidTr="0029038D">
        <w:tc>
          <w:tcPr>
            <w:tcW w:w="2972" w:type="dxa"/>
          </w:tcPr>
          <w:p w:rsidR="002E71BA" w:rsidRPr="009F71FA" w:rsidRDefault="002E71BA" w:rsidP="00FD6A2D">
            <w:pPr>
              <w:pStyle w:val="TableParagraph"/>
              <w:tabs>
                <w:tab w:val="right" w:pos="1804"/>
              </w:tabs>
              <w:spacing w:before="98"/>
              <w:ind w:left="69"/>
              <w:jc w:val="both"/>
              <w:rPr>
                <w:sz w:val="24"/>
                <w:szCs w:val="24"/>
              </w:rPr>
            </w:pPr>
            <w:r w:rsidRPr="009F71FA">
              <w:rPr>
                <w:sz w:val="24"/>
                <w:szCs w:val="24"/>
              </w:rPr>
              <w:t>Decreto</w:t>
            </w:r>
            <w:r w:rsidRPr="009F71FA">
              <w:rPr>
                <w:sz w:val="24"/>
                <w:szCs w:val="24"/>
              </w:rPr>
              <w:tab/>
              <w:t xml:space="preserve">1661 del 27 de </w:t>
            </w:r>
            <w:r w:rsidRPr="009F71FA">
              <w:rPr>
                <w:spacing w:val="-4"/>
                <w:sz w:val="24"/>
                <w:szCs w:val="24"/>
              </w:rPr>
              <w:t>junio</w:t>
            </w:r>
            <w:r w:rsidRPr="009F71FA">
              <w:rPr>
                <w:spacing w:val="53"/>
                <w:sz w:val="24"/>
                <w:szCs w:val="24"/>
              </w:rPr>
              <w:t xml:space="preserve"> </w:t>
            </w:r>
            <w:r w:rsidRPr="009F71FA">
              <w:rPr>
                <w:sz w:val="24"/>
                <w:szCs w:val="24"/>
              </w:rPr>
              <w:t>de</w:t>
            </w:r>
            <w:r w:rsidRPr="009F71FA">
              <w:rPr>
                <w:spacing w:val="-1"/>
                <w:sz w:val="24"/>
                <w:szCs w:val="24"/>
              </w:rPr>
              <w:t xml:space="preserve"> </w:t>
            </w:r>
            <w:r w:rsidRPr="009F71FA">
              <w:rPr>
                <w:sz w:val="24"/>
                <w:szCs w:val="24"/>
              </w:rPr>
              <w:t>1999.</w:t>
            </w:r>
          </w:p>
        </w:tc>
        <w:tc>
          <w:tcPr>
            <w:tcW w:w="4678" w:type="dxa"/>
          </w:tcPr>
          <w:p w:rsidR="002E71BA" w:rsidRPr="009F71FA" w:rsidRDefault="002E71BA" w:rsidP="00FD6A2D">
            <w:pPr>
              <w:pStyle w:val="TableParagraph"/>
              <w:ind w:left="4" w:right="-15"/>
              <w:jc w:val="both"/>
              <w:rPr>
                <w:sz w:val="24"/>
                <w:szCs w:val="24"/>
              </w:rPr>
            </w:pPr>
            <w:r w:rsidRPr="009F71FA">
              <w:rPr>
                <w:sz w:val="24"/>
                <w:szCs w:val="24"/>
              </w:rPr>
              <w:t>Modifica el régimen de prima técnica, se establece un sistema para otorgar estímulos especiales a los mejores empleados oficiales.</w:t>
            </w:r>
          </w:p>
        </w:tc>
        <w:tc>
          <w:tcPr>
            <w:tcW w:w="2274" w:type="dxa"/>
          </w:tcPr>
          <w:p w:rsidR="002E71BA" w:rsidRPr="009F71FA" w:rsidRDefault="002E71BA" w:rsidP="00FD6A2D">
            <w:pPr>
              <w:pStyle w:val="TableParagraph"/>
              <w:jc w:val="both"/>
              <w:rPr>
                <w:b/>
                <w:sz w:val="24"/>
                <w:szCs w:val="24"/>
              </w:rPr>
            </w:pPr>
          </w:p>
          <w:p w:rsidR="002E71BA" w:rsidRPr="009F71FA" w:rsidRDefault="002E71BA" w:rsidP="00FD6A2D">
            <w:pPr>
              <w:pStyle w:val="TableParagraph"/>
              <w:spacing w:before="156"/>
              <w:ind w:left="66"/>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4" w:lineRule="auto"/>
              <w:ind w:left="69" w:right="312"/>
              <w:jc w:val="both"/>
              <w:rPr>
                <w:sz w:val="24"/>
                <w:szCs w:val="24"/>
              </w:rPr>
            </w:pPr>
            <w:r w:rsidRPr="009F71FA">
              <w:rPr>
                <w:sz w:val="24"/>
                <w:szCs w:val="24"/>
              </w:rPr>
              <w:t>Ley 100 del 23</w:t>
            </w:r>
            <w:r w:rsidRPr="009F71FA">
              <w:rPr>
                <w:spacing w:val="-8"/>
                <w:sz w:val="24"/>
                <w:szCs w:val="24"/>
              </w:rPr>
              <w:t xml:space="preserve"> </w:t>
            </w:r>
            <w:r w:rsidRPr="009F71FA">
              <w:rPr>
                <w:sz w:val="24"/>
                <w:szCs w:val="24"/>
              </w:rPr>
              <w:t xml:space="preserve">de diciembre </w:t>
            </w:r>
            <w:r w:rsidRPr="009F71FA">
              <w:rPr>
                <w:spacing w:val="-7"/>
                <w:sz w:val="24"/>
                <w:szCs w:val="24"/>
              </w:rPr>
              <w:t xml:space="preserve">de </w:t>
            </w:r>
            <w:r w:rsidRPr="009F71FA">
              <w:rPr>
                <w:sz w:val="24"/>
                <w:szCs w:val="24"/>
              </w:rPr>
              <w:t>1993.</w:t>
            </w:r>
          </w:p>
        </w:tc>
        <w:tc>
          <w:tcPr>
            <w:tcW w:w="4678" w:type="dxa"/>
          </w:tcPr>
          <w:p w:rsidR="002E71BA" w:rsidRPr="009F71FA" w:rsidRDefault="002E71BA" w:rsidP="00FD6A2D">
            <w:pPr>
              <w:pStyle w:val="TableParagraph"/>
              <w:spacing w:before="62" w:line="244" w:lineRule="auto"/>
              <w:ind w:left="66" w:right="22"/>
              <w:jc w:val="both"/>
              <w:rPr>
                <w:sz w:val="24"/>
                <w:szCs w:val="24"/>
              </w:rPr>
            </w:pPr>
            <w:r w:rsidRPr="009F71FA">
              <w:rPr>
                <w:sz w:val="24"/>
                <w:szCs w:val="24"/>
              </w:rPr>
              <w:t>Por la cual se crea el sistema de seguridad social integral y se exponen las generalidades de los Bonos Pensionales.</w:t>
            </w:r>
          </w:p>
        </w:tc>
        <w:tc>
          <w:tcPr>
            <w:tcW w:w="2274" w:type="dxa"/>
          </w:tcPr>
          <w:p w:rsidR="002E71BA" w:rsidRPr="009F71FA" w:rsidRDefault="002E71BA" w:rsidP="00FD6A2D">
            <w:pPr>
              <w:pStyle w:val="TableParagraph"/>
              <w:spacing w:before="139" w:line="252" w:lineRule="exact"/>
              <w:ind w:left="72" w:right="-15"/>
              <w:jc w:val="both"/>
              <w:rPr>
                <w:sz w:val="24"/>
                <w:szCs w:val="24"/>
              </w:rPr>
            </w:pPr>
            <w:r w:rsidRPr="009F71FA">
              <w:rPr>
                <w:sz w:val="24"/>
                <w:szCs w:val="24"/>
              </w:rPr>
              <w:t>Bono Pensional</w:t>
            </w:r>
          </w:p>
          <w:p w:rsidR="002E71BA" w:rsidRPr="009F71FA" w:rsidRDefault="002E71BA" w:rsidP="00FD6A2D">
            <w:pPr>
              <w:pStyle w:val="TableParagraph"/>
              <w:spacing w:line="252" w:lineRule="exact"/>
              <w:ind w:left="68"/>
              <w:jc w:val="both"/>
              <w:rPr>
                <w:sz w:val="24"/>
                <w:szCs w:val="24"/>
              </w:rPr>
            </w:pPr>
          </w:p>
        </w:tc>
      </w:tr>
      <w:tr w:rsidR="002E71BA" w:rsidRPr="009F71FA" w:rsidTr="0029038D">
        <w:tc>
          <w:tcPr>
            <w:tcW w:w="2972" w:type="dxa"/>
          </w:tcPr>
          <w:p w:rsidR="002E71BA" w:rsidRPr="009F71FA" w:rsidRDefault="002E71BA" w:rsidP="00FD6A2D">
            <w:pPr>
              <w:pStyle w:val="TableParagraph"/>
              <w:tabs>
                <w:tab w:val="right" w:pos="1804"/>
              </w:tabs>
              <w:ind w:left="69"/>
              <w:jc w:val="both"/>
              <w:rPr>
                <w:sz w:val="24"/>
                <w:szCs w:val="24"/>
              </w:rPr>
            </w:pPr>
            <w:r w:rsidRPr="009F71FA">
              <w:rPr>
                <w:sz w:val="24"/>
                <w:szCs w:val="24"/>
              </w:rPr>
              <w:t>Decreto</w:t>
            </w:r>
            <w:r w:rsidRPr="009F71FA">
              <w:rPr>
                <w:sz w:val="24"/>
                <w:szCs w:val="24"/>
              </w:rPr>
              <w:tab/>
              <w:t xml:space="preserve">1567 del 5 de </w:t>
            </w:r>
            <w:r w:rsidRPr="009F71FA">
              <w:rPr>
                <w:spacing w:val="-3"/>
                <w:sz w:val="24"/>
                <w:szCs w:val="24"/>
              </w:rPr>
              <w:t xml:space="preserve">agosto </w:t>
            </w:r>
            <w:r w:rsidRPr="009F71FA">
              <w:rPr>
                <w:sz w:val="24"/>
                <w:szCs w:val="24"/>
              </w:rPr>
              <w:t>de 1998.</w:t>
            </w:r>
          </w:p>
        </w:tc>
        <w:tc>
          <w:tcPr>
            <w:tcW w:w="4678" w:type="dxa"/>
          </w:tcPr>
          <w:p w:rsidR="002E71BA" w:rsidRPr="009F71FA" w:rsidRDefault="002E71BA" w:rsidP="00FD6A2D">
            <w:pPr>
              <w:pStyle w:val="TableParagraph"/>
              <w:spacing w:before="127"/>
              <w:ind w:left="4"/>
              <w:jc w:val="both"/>
              <w:rPr>
                <w:sz w:val="24"/>
                <w:szCs w:val="24"/>
              </w:rPr>
            </w:pPr>
            <w:r w:rsidRPr="009F71FA">
              <w:rPr>
                <w:sz w:val="24"/>
                <w:szCs w:val="24"/>
              </w:rPr>
              <w:t>Crea el Sistema Nacional de Capacitación y Sistema de Estímulos para los empleados del</w:t>
            </w:r>
            <w:r w:rsidRPr="009F71FA">
              <w:rPr>
                <w:spacing w:val="-4"/>
                <w:sz w:val="24"/>
                <w:szCs w:val="24"/>
              </w:rPr>
              <w:t xml:space="preserve"> </w:t>
            </w:r>
            <w:r w:rsidRPr="009F71FA">
              <w:rPr>
                <w:sz w:val="24"/>
                <w:szCs w:val="24"/>
              </w:rPr>
              <w:t>Estado.</w:t>
            </w:r>
          </w:p>
        </w:tc>
        <w:tc>
          <w:tcPr>
            <w:tcW w:w="2274" w:type="dxa"/>
          </w:tcPr>
          <w:p w:rsidR="002E71BA" w:rsidRPr="009F71FA" w:rsidRDefault="002E71BA" w:rsidP="00FD6A2D">
            <w:pPr>
              <w:pStyle w:val="TableParagraph"/>
              <w:tabs>
                <w:tab w:val="left" w:pos="72"/>
                <w:tab w:val="left" w:pos="2757"/>
              </w:tabs>
              <w:spacing w:before="2"/>
              <w:ind w:left="66" w:right="-15"/>
              <w:jc w:val="both"/>
              <w:rPr>
                <w:sz w:val="24"/>
                <w:szCs w:val="24"/>
              </w:rPr>
            </w:pPr>
            <w:r w:rsidRPr="009F71FA">
              <w:rPr>
                <w:sz w:val="24"/>
                <w:szCs w:val="24"/>
              </w:rPr>
              <w:t>Plan Institucional</w:t>
            </w:r>
            <w:r w:rsidRPr="009F71FA">
              <w:rPr>
                <w:sz w:val="24"/>
                <w:szCs w:val="24"/>
              </w:rPr>
              <w:tab/>
            </w:r>
            <w:r w:rsidRPr="009F71FA">
              <w:rPr>
                <w:sz w:val="24"/>
                <w:szCs w:val="24"/>
              </w:rPr>
              <w:tab/>
              <w:t>Programa de</w:t>
            </w:r>
            <w:r w:rsidRPr="009F71FA">
              <w:rPr>
                <w:spacing w:val="-3"/>
                <w:sz w:val="24"/>
                <w:szCs w:val="24"/>
              </w:rPr>
              <w:t xml:space="preserve"> </w:t>
            </w:r>
            <w:r w:rsidRPr="009F71FA">
              <w:rPr>
                <w:sz w:val="24"/>
                <w:szCs w:val="24"/>
              </w:rPr>
              <w:t>Bienestar</w:t>
            </w:r>
          </w:p>
        </w:tc>
      </w:tr>
      <w:tr w:rsidR="002E71BA" w:rsidRPr="009F71FA" w:rsidTr="0029038D">
        <w:tc>
          <w:tcPr>
            <w:tcW w:w="2972" w:type="dxa"/>
          </w:tcPr>
          <w:p w:rsidR="002E71BA" w:rsidRPr="009F71FA" w:rsidRDefault="002E71BA" w:rsidP="00FD6A2D">
            <w:pPr>
              <w:pStyle w:val="TableParagraph"/>
              <w:tabs>
                <w:tab w:val="right" w:pos="1804"/>
              </w:tabs>
              <w:spacing w:line="250" w:lineRule="exact"/>
              <w:ind w:left="69"/>
              <w:jc w:val="both"/>
              <w:rPr>
                <w:sz w:val="24"/>
                <w:szCs w:val="24"/>
              </w:rPr>
            </w:pPr>
            <w:r w:rsidRPr="009F71FA">
              <w:rPr>
                <w:sz w:val="24"/>
                <w:szCs w:val="24"/>
              </w:rPr>
              <w:t>Decreto</w:t>
            </w:r>
            <w:r w:rsidRPr="009F71FA">
              <w:rPr>
                <w:sz w:val="24"/>
                <w:szCs w:val="24"/>
              </w:rPr>
              <w:tab/>
              <w:t>2279 del 11 de Agosto de 2003.</w:t>
            </w:r>
          </w:p>
        </w:tc>
        <w:tc>
          <w:tcPr>
            <w:tcW w:w="4678" w:type="dxa"/>
          </w:tcPr>
          <w:p w:rsidR="002E71BA" w:rsidRPr="009F71FA" w:rsidRDefault="002E71BA" w:rsidP="00FD6A2D">
            <w:pPr>
              <w:pStyle w:val="TableParagraph"/>
              <w:ind w:left="4" w:right="-15"/>
              <w:jc w:val="both"/>
              <w:rPr>
                <w:sz w:val="24"/>
                <w:szCs w:val="24"/>
              </w:rPr>
            </w:pPr>
            <w:r w:rsidRPr="009F71FA">
              <w:rPr>
                <w:sz w:val="24"/>
                <w:szCs w:val="24"/>
              </w:rPr>
              <w:t>Por medio del cual se reglamenta parcialmente el parágrafo del artículo 54 de la Ley 100 de 1993, adicionado por el artículo 21 de la Ley 797 de 2003. CALCULOS ACTUARIALES.</w:t>
            </w:r>
          </w:p>
        </w:tc>
        <w:tc>
          <w:tcPr>
            <w:tcW w:w="2274" w:type="dxa"/>
          </w:tcPr>
          <w:p w:rsidR="002E71BA" w:rsidRPr="009F71FA" w:rsidRDefault="002E71BA" w:rsidP="00FD6A2D">
            <w:pPr>
              <w:pStyle w:val="TableParagraph"/>
              <w:spacing w:before="7"/>
              <w:jc w:val="both"/>
              <w:rPr>
                <w:b/>
                <w:sz w:val="24"/>
                <w:szCs w:val="24"/>
              </w:rPr>
            </w:pPr>
          </w:p>
          <w:p w:rsidR="002E71BA" w:rsidRPr="009F71FA" w:rsidRDefault="002E71BA" w:rsidP="00FD6A2D">
            <w:pPr>
              <w:pStyle w:val="TableParagraph"/>
              <w:spacing w:before="1"/>
              <w:ind w:left="72" w:right="-15"/>
              <w:jc w:val="both"/>
              <w:rPr>
                <w:sz w:val="24"/>
                <w:szCs w:val="24"/>
              </w:rPr>
            </w:pPr>
            <w:r w:rsidRPr="009F71FA">
              <w:rPr>
                <w:sz w:val="24"/>
                <w:szCs w:val="24"/>
              </w:rPr>
              <w:t>Bono</w:t>
            </w:r>
          </w:p>
          <w:p w:rsidR="002E71BA" w:rsidRPr="009F71FA" w:rsidRDefault="002E71BA" w:rsidP="00FD6A2D">
            <w:pPr>
              <w:pStyle w:val="TableParagraph"/>
              <w:spacing w:before="1"/>
              <w:ind w:left="68"/>
              <w:jc w:val="both"/>
              <w:rPr>
                <w:sz w:val="24"/>
                <w:szCs w:val="24"/>
              </w:rPr>
            </w:pPr>
            <w:r w:rsidRPr="009F71FA">
              <w:rPr>
                <w:sz w:val="24"/>
                <w:szCs w:val="24"/>
              </w:rPr>
              <w:t>Pensional.</w:t>
            </w:r>
          </w:p>
        </w:tc>
      </w:tr>
      <w:tr w:rsidR="002E71BA" w:rsidRPr="009F71FA" w:rsidTr="0029038D">
        <w:tc>
          <w:tcPr>
            <w:tcW w:w="2972" w:type="dxa"/>
          </w:tcPr>
          <w:p w:rsidR="002E71BA" w:rsidRPr="009F71FA" w:rsidRDefault="002E71BA" w:rsidP="00FD6A2D">
            <w:pPr>
              <w:pStyle w:val="TableParagraph"/>
              <w:tabs>
                <w:tab w:val="left" w:pos="1510"/>
              </w:tabs>
              <w:spacing w:line="250" w:lineRule="exact"/>
              <w:ind w:left="69"/>
              <w:jc w:val="both"/>
              <w:rPr>
                <w:sz w:val="24"/>
                <w:szCs w:val="24"/>
              </w:rPr>
            </w:pPr>
            <w:r w:rsidRPr="009F71FA">
              <w:rPr>
                <w:sz w:val="24"/>
                <w:szCs w:val="24"/>
              </w:rPr>
              <w:t>Decreto</w:t>
            </w:r>
            <w:r w:rsidRPr="009F71FA">
              <w:rPr>
                <w:spacing w:val="39"/>
                <w:sz w:val="24"/>
                <w:szCs w:val="24"/>
              </w:rPr>
              <w:t xml:space="preserve"> </w:t>
            </w:r>
            <w:r w:rsidRPr="009F71FA">
              <w:rPr>
                <w:sz w:val="24"/>
                <w:szCs w:val="24"/>
              </w:rPr>
              <w:t>815 del</w:t>
            </w:r>
          </w:p>
          <w:p w:rsidR="002E71BA" w:rsidRPr="009F71FA" w:rsidRDefault="002E71BA" w:rsidP="00FD6A2D">
            <w:pPr>
              <w:pStyle w:val="TableParagraph"/>
              <w:spacing w:before="6" w:line="244" w:lineRule="auto"/>
              <w:ind w:left="69" w:right="392"/>
              <w:jc w:val="both"/>
              <w:rPr>
                <w:sz w:val="24"/>
                <w:szCs w:val="24"/>
              </w:rPr>
            </w:pPr>
            <w:r w:rsidRPr="009F71FA">
              <w:rPr>
                <w:sz w:val="24"/>
                <w:szCs w:val="24"/>
              </w:rPr>
              <w:t>5 de mayo de 2018.</w:t>
            </w:r>
          </w:p>
        </w:tc>
        <w:tc>
          <w:tcPr>
            <w:tcW w:w="4678" w:type="dxa"/>
          </w:tcPr>
          <w:p w:rsidR="002E71BA" w:rsidRPr="009F71FA" w:rsidRDefault="002E71BA" w:rsidP="00FD6A2D">
            <w:pPr>
              <w:pStyle w:val="TableParagraph"/>
              <w:ind w:left="4" w:right="-15"/>
              <w:jc w:val="both"/>
              <w:rPr>
                <w:sz w:val="24"/>
                <w:szCs w:val="24"/>
              </w:rPr>
            </w:pPr>
            <w:r w:rsidRPr="009F71FA">
              <w:rPr>
                <w:sz w:val="24"/>
                <w:szCs w:val="24"/>
              </w:rPr>
              <w:t>Por el cual se modifica el Decreto 1 083 de 2015, Único Reglamentario del Sector de Función Pública, en</w:t>
            </w:r>
            <w:r w:rsidRPr="009F71FA">
              <w:rPr>
                <w:spacing w:val="31"/>
                <w:sz w:val="24"/>
                <w:szCs w:val="24"/>
              </w:rPr>
              <w:t xml:space="preserve"> </w:t>
            </w:r>
            <w:r w:rsidRPr="009F71FA">
              <w:rPr>
                <w:sz w:val="24"/>
                <w:szCs w:val="24"/>
              </w:rPr>
              <w:t>lo</w:t>
            </w:r>
            <w:r w:rsidRPr="009F71FA">
              <w:rPr>
                <w:spacing w:val="32"/>
                <w:sz w:val="24"/>
                <w:szCs w:val="24"/>
              </w:rPr>
              <w:t xml:space="preserve"> </w:t>
            </w:r>
            <w:r w:rsidRPr="009F71FA">
              <w:rPr>
                <w:sz w:val="24"/>
                <w:szCs w:val="24"/>
              </w:rPr>
              <w:t>relacionado</w:t>
            </w:r>
            <w:r w:rsidRPr="009F71FA">
              <w:rPr>
                <w:spacing w:val="32"/>
                <w:sz w:val="24"/>
                <w:szCs w:val="24"/>
              </w:rPr>
              <w:t xml:space="preserve"> </w:t>
            </w:r>
            <w:r w:rsidRPr="009F71FA">
              <w:rPr>
                <w:sz w:val="24"/>
                <w:szCs w:val="24"/>
              </w:rPr>
              <w:t>con</w:t>
            </w:r>
            <w:r w:rsidRPr="009F71FA">
              <w:rPr>
                <w:spacing w:val="32"/>
                <w:sz w:val="24"/>
                <w:szCs w:val="24"/>
              </w:rPr>
              <w:t xml:space="preserve"> </w:t>
            </w:r>
            <w:r w:rsidRPr="009F71FA">
              <w:rPr>
                <w:sz w:val="24"/>
                <w:szCs w:val="24"/>
              </w:rPr>
              <w:t>las</w:t>
            </w:r>
            <w:r w:rsidRPr="009F71FA">
              <w:rPr>
                <w:spacing w:val="32"/>
                <w:sz w:val="24"/>
                <w:szCs w:val="24"/>
              </w:rPr>
              <w:t xml:space="preserve"> </w:t>
            </w:r>
            <w:r w:rsidRPr="009F71FA">
              <w:rPr>
                <w:sz w:val="24"/>
                <w:szCs w:val="24"/>
              </w:rPr>
              <w:t>competencias</w:t>
            </w:r>
            <w:r w:rsidRPr="009F71FA">
              <w:rPr>
                <w:spacing w:val="32"/>
                <w:sz w:val="24"/>
                <w:szCs w:val="24"/>
              </w:rPr>
              <w:t xml:space="preserve"> </w:t>
            </w:r>
            <w:r w:rsidRPr="009F71FA">
              <w:rPr>
                <w:sz w:val="24"/>
                <w:szCs w:val="24"/>
              </w:rPr>
              <w:t>laborales</w:t>
            </w:r>
          </w:p>
          <w:p w:rsidR="002E71BA" w:rsidRPr="009F71FA" w:rsidRDefault="002E71BA" w:rsidP="00FD6A2D">
            <w:pPr>
              <w:pStyle w:val="TableParagraph"/>
              <w:spacing w:before="4" w:line="252" w:lineRule="exact"/>
              <w:ind w:left="4" w:right="-15"/>
              <w:jc w:val="both"/>
              <w:rPr>
                <w:sz w:val="24"/>
                <w:szCs w:val="24"/>
              </w:rPr>
            </w:pPr>
            <w:r w:rsidRPr="009F71FA">
              <w:rPr>
                <w:sz w:val="24"/>
                <w:szCs w:val="24"/>
              </w:rPr>
              <w:t>generales para los empleos públicos de los distintos niveles jerárquicos</w:t>
            </w:r>
          </w:p>
        </w:tc>
        <w:tc>
          <w:tcPr>
            <w:tcW w:w="2274" w:type="dxa"/>
          </w:tcPr>
          <w:p w:rsidR="002E71BA" w:rsidRPr="009F71FA" w:rsidRDefault="002E71BA" w:rsidP="00FD6A2D">
            <w:pPr>
              <w:pStyle w:val="TableParagraph"/>
              <w:jc w:val="both"/>
              <w:rPr>
                <w:b/>
                <w:sz w:val="24"/>
                <w:szCs w:val="24"/>
              </w:rPr>
            </w:pPr>
          </w:p>
          <w:p w:rsidR="002E71BA" w:rsidRPr="009F71FA" w:rsidRDefault="002E71BA" w:rsidP="00FD6A2D">
            <w:pPr>
              <w:pStyle w:val="TableParagraph"/>
              <w:spacing w:before="2"/>
              <w:jc w:val="both"/>
              <w:rPr>
                <w:b/>
                <w:sz w:val="24"/>
                <w:szCs w:val="24"/>
              </w:rPr>
            </w:pPr>
          </w:p>
          <w:p w:rsidR="002E71BA" w:rsidRPr="009F71FA" w:rsidRDefault="002E71BA" w:rsidP="00FD6A2D">
            <w:pPr>
              <w:pStyle w:val="TableParagraph"/>
              <w:ind w:left="66"/>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3" w:lineRule="exact"/>
              <w:ind w:left="69"/>
              <w:jc w:val="both"/>
              <w:rPr>
                <w:sz w:val="24"/>
                <w:szCs w:val="24"/>
              </w:rPr>
            </w:pPr>
            <w:proofErr w:type="gramStart"/>
            <w:r w:rsidRPr="009F71FA">
              <w:rPr>
                <w:sz w:val="24"/>
                <w:szCs w:val="24"/>
              </w:rPr>
              <w:t>Acuerdo  No.</w:t>
            </w:r>
            <w:proofErr w:type="gramEnd"/>
            <w:r w:rsidRPr="009F71FA">
              <w:rPr>
                <w:spacing w:val="18"/>
                <w:sz w:val="24"/>
                <w:szCs w:val="24"/>
              </w:rPr>
              <w:t xml:space="preserve"> </w:t>
            </w:r>
            <w:r w:rsidRPr="009F71FA">
              <w:rPr>
                <w:sz w:val="24"/>
                <w:szCs w:val="24"/>
              </w:rPr>
              <w:t>024  del 30</w:t>
            </w:r>
            <w:r w:rsidRPr="009F71FA">
              <w:rPr>
                <w:sz w:val="24"/>
                <w:szCs w:val="24"/>
              </w:rPr>
              <w:tab/>
              <w:t>de</w:t>
            </w:r>
          </w:p>
          <w:p w:rsidR="002E71BA" w:rsidRPr="009F71FA" w:rsidRDefault="002E71BA" w:rsidP="00FD6A2D">
            <w:pPr>
              <w:pStyle w:val="TableParagraph"/>
              <w:tabs>
                <w:tab w:val="left" w:pos="1556"/>
              </w:tabs>
              <w:spacing w:before="4" w:line="244" w:lineRule="auto"/>
              <w:ind w:left="69" w:right="312"/>
              <w:jc w:val="both"/>
              <w:rPr>
                <w:sz w:val="24"/>
                <w:szCs w:val="24"/>
              </w:rPr>
            </w:pPr>
            <w:r w:rsidRPr="009F71FA">
              <w:rPr>
                <w:sz w:val="24"/>
                <w:szCs w:val="24"/>
              </w:rPr>
              <w:t xml:space="preserve">Noviembre </w:t>
            </w:r>
            <w:r w:rsidRPr="009F71FA">
              <w:rPr>
                <w:spacing w:val="-9"/>
                <w:sz w:val="24"/>
                <w:szCs w:val="24"/>
              </w:rPr>
              <w:t xml:space="preserve">de </w:t>
            </w:r>
            <w:r w:rsidRPr="009F71FA">
              <w:rPr>
                <w:sz w:val="24"/>
                <w:szCs w:val="24"/>
              </w:rPr>
              <w:t>2015.</w:t>
            </w:r>
          </w:p>
        </w:tc>
        <w:tc>
          <w:tcPr>
            <w:tcW w:w="4678" w:type="dxa"/>
          </w:tcPr>
          <w:p w:rsidR="002E71BA" w:rsidRPr="009F71FA" w:rsidRDefault="002E71BA" w:rsidP="00FD6A2D">
            <w:pPr>
              <w:pStyle w:val="TableParagraph"/>
              <w:ind w:left="66" w:right="-15"/>
              <w:jc w:val="both"/>
              <w:rPr>
                <w:sz w:val="24"/>
                <w:szCs w:val="24"/>
              </w:rPr>
            </w:pPr>
            <w:r w:rsidRPr="009F71FA">
              <w:rPr>
                <w:sz w:val="24"/>
                <w:szCs w:val="24"/>
              </w:rPr>
              <w:t>Estructura orgánica y el sistema de nomenclatura y fijación de las escalas de remuneración para cada uno de los empleos de instituto de deporte y recreación de</w:t>
            </w:r>
            <w:r w:rsidRPr="009F71FA">
              <w:rPr>
                <w:spacing w:val="-5"/>
                <w:sz w:val="24"/>
                <w:szCs w:val="24"/>
              </w:rPr>
              <w:t xml:space="preserve"> </w:t>
            </w:r>
            <w:r w:rsidRPr="009F71FA">
              <w:rPr>
                <w:sz w:val="24"/>
                <w:szCs w:val="24"/>
              </w:rPr>
              <w:t>IMDER.</w:t>
            </w:r>
          </w:p>
        </w:tc>
        <w:tc>
          <w:tcPr>
            <w:tcW w:w="2274" w:type="dxa"/>
          </w:tcPr>
          <w:p w:rsidR="002E71BA" w:rsidRPr="009F71FA" w:rsidRDefault="002E71BA" w:rsidP="00FD6A2D">
            <w:pPr>
              <w:pStyle w:val="TableParagraph"/>
              <w:jc w:val="both"/>
              <w:rPr>
                <w:b/>
                <w:sz w:val="24"/>
                <w:szCs w:val="24"/>
              </w:rPr>
            </w:pPr>
          </w:p>
          <w:p w:rsidR="002E71BA" w:rsidRPr="009F71FA" w:rsidRDefault="002E71BA" w:rsidP="00FD6A2D">
            <w:pPr>
              <w:pStyle w:val="TableParagraph"/>
              <w:spacing w:before="2"/>
              <w:jc w:val="both"/>
              <w:rPr>
                <w:b/>
                <w:sz w:val="24"/>
                <w:szCs w:val="24"/>
              </w:rPr>
            </w:pPr>
          </w:p>
          <w:p w:rsidR="002E71BA" w:rsidRPr="009F71FA" w:rsidRDefault="002E71BA" w:rsidP="00FD6A2D">
            <w:pPr>
              <w:pStyle w:val="TableParagraph"/>
              <w:ind w:left="66"/>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 xml:space="preserve">Ley 909 del </w:t>
            </w:r>
            <w:r w:rsidRPr="009F71FA">
              <w:rPr>
                <w:spacing w:val="-7"/>
                <w:sz w:val="24"/>
                <w:szCs w:val="24"/>
              </w:rPr>
              <w:t xml:space="preserve">23 </w:t>
            </w:r>
            <w:r w:rsidRPr="009F71FA">
              <w:rPr>
                <w:sz w:val="24"/>
                <w:szCs w:val="24"/>
              </w:rPr>
              <w:t>de septiembre d</w:t>
            </w:r>
            <w:r w:rsidRPr="009F71FA">
              <w:rPr>
                <w:spacing w:val="-7"/>
                <w:sz w:val="24"/>
                <w:szCs w:val="24"/>
              </w:rPr>
              <w:t xml:space="preserve">e </w:t>
            </w:r>
            <w:r w:rsidRPr="009F71FA">
              <w:rPr>
                <w:sz w:val="24"/>
                <w:szCs w:val="24"/>
              </w:rPr>
              <w:t>2004.</w:t>
            </w:r>
          </w:p>
        </w:tc>
        <w:tc>
          <w:tcPr>
            <w:tcW w:w="4678" w:type="dxa"/>
          </w:tcPr>
          <w:p w:rsidR="002E71BA" w:rsidRPr="009F71FA" w:rsidRDefault="002E71BA" w:rsidP="00FD6A2D">
            <w:pPr>
              <w:pStyle w:val="TableParagraph"/>
              <w:spacing w:before="105"/>
              <w:ind w:left="4" w:right="-15"/>
              <w:jc w:val="both"/>
              <w:rPr>
                <w:sz w:val="24"/>
                <w:szCs w:val="24"/>
              </w:rPr>
            </w:pPr>
            <w:r w:rsidRPr="009F71FA">
              <w:rPr>
                <w:sz w:val="24"/>
                <w:szCs w:val="24"/>
              </w:rPr>
              <w:t>Expide normas que regulan el empleo público, la carrera administrativa, gerencia pública y se dictan otras disposiciones. (Establece el Plan de Vacantes y</w:t>
            </w:r>
          </w:p>
          <w:p w:rsidR="002E71BA" w:rsidRPr="009F71FA" w:rsidRDefault="002E71BA" w:rsidP="00FD6A2D">
            <w:pPr>
              <w:pStyle w:val="TableParagraph"/>
              <w:spacing w:before="3" w:line="237" w:lineRule="exact"/>
              <w:ind w:left="4"/>
              <w:jc w:val="both"/>
              <w:rPr>
                <w:sz w:val="24"/>
                <w:szCs w:val="24"/>
              </w:rPr>
            </w:pPr>
            <w:r w:rsidRPr="009F71FA">
              <w:rPr>
                <w:sz w:val="24"/>
                <w:szCs w:val="24"/>
              </w:rPr>
              <w:t>Plan de previsión de Empleos)</w:t>
            </w:r>
          </w:p>
        </w:tc>
        <w:tc>
          <w:tcPr>
            <w:tcW w:w="2274" w:type="dxa"/>
          </w:tcPr>
          <w:p w:rsidR="002E71BA" w:rsidRPr="009F71FA" w:rsidRDefault="002E71BA" w:rsidP="00FD6A2D">
            <w:pPr>
              <w:pStyle w:val="TableParagraph"/>
              <w:spacing w:before="10"/>
              <w:jc w:val="both"/>
              <w:rPr>
                <w:b/>
                <w:sz w:val="24"/>
                <w:szCs w:val="24"/>
              </w:rPr>
            </w:pPr>
          </w:p>
          <w:p w:rsidR="002E71BA" w:rsidRPr="009F71FA" w:rsidRDefault="002E71BA" w:rsidP="00FD6A2D">
            <w:pPr>
              <w:pStyle w:val="TableParagraph"/>
              <w:spacing w:before="1"/>
              <w:ind w:left="66"/>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 xml:space="preserve">Ley 1010 del </w:t>
            </w:r>
            <w:r w:rsidRPr="009F71FA">
              <w:rPr>
                <w:spacing w:val="-8"/>
                <w:sz w:val="24"/>
                <w:szCs w:val="24"/>
              </w:rPr>
              <w:t xml:space="preserve">23 </w:t>
            </w:r>
            <w:r w:rsidRPr="009F71FA">
              <w:rPr>
                <w:sz w:val="24"/>
                <w:szCs w:val="24"/>
              </w:rPr>
              <w:t xml:space="preserve">de enero </w:t>
            </w:r>
            <w:r w:rsidRPr="009F71FA">
              <w:rPr>
                <w:spacing w:val="-9"/>
                <w:sz w:val="24"/>
                <w:szCs w:val="24"/>
              </w:rPr>
              <w:t xml:space="preserve">de </w:t>
            </w:r>
            <w:r w:rsidRPr="009F71FA">
              <w:rPr>
                <w:sz w:val="24"/>
                <w:szCs w:val="24"/>
              </w:rPr>
              <w:t>2006.</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 xml:space="preserve">Medidas para prevenir, corregir y sancionar el acoso laboral y otros hostigamientos en el marco de las </w:t>
            </w:r>
            <w:r w:rsidRPr="009F71FA">
              <w:rPr>
                <w:sz w:val="24"/>
                <w:szCs w:val="24"/>
              </w:rPr>
              <w:lastRenderedPageBreak/>
              <w:t>relaciones de trabajo.</w:t>
            </w:r>
          </w:p>
        </w:tc>
        <w:tc>
          <w:tcPr>
            <w:tcW w:w="2274" w:type="dxa"/>
          </w:tcPr>
          <w:p w:rsidR="002E71BA" w:rsidRPr="009F71FA" w:rsidRDefault="002E71BA" w:rsidP="00FD6A2D">
            <w:pPr>
              <w:pStyle w:val="TableParagraph"/>
              <w:jc w:val="both"/>
              <w:rPr>
                <w:b/>
                <w:sz w:val="24"/>
                <w:szCs w:val="24"/>
              </w:rPr>
            </w:pPr>
          </w:p>
          <w:p w:rsidR="002E71BA" w:rsidRPr="009F71FA" w:rsidRDefault="002E71BA" w:rsidP="00FD6A2D">
            <w:pPr>
              <w:pStyle w:val="TableParagraph"/>
              <w:spacing w:before="158"/>
              <w:ind w:left="66"/>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proofErr w:type="gramStart"/>
            <w:r w:rsidRPr="009F71FA">
              <w:rPr>
                <w:sz w:val="24"/>
                <w:szCs w:val="24"/>
              </w:rPr>
              <w:lastRenderedPageBreak/>
              <w:t>Decreto  2177</w:t>
            </w:r>
            <w:proofErr w:type="gramEnd"/>
            <w:r w:rsidRPr="009F71FA">
              <w:rPr>
                <w:sz w:val="24"/>
                <w:szCs w:val="24"/>
              </w:rPr>
              <w:tab/>
              <w:t>del</w:t>
            </w:r>
          </w:p>
          <w:p w:rsidR="002E71BA" w:rsidRPr="009F71FA" w:rsidRDefault="002E71BA" w:rsidP="00FD6A2D">
            <w:pPr>
              <w:pStyle w:val="TableParagraph"/>
              <w:spacing w:line="244" w:lineRule="auto"/>
              <w:ind w:left="69" w:right="310"/>
              <w:jc w:val="both"/>
              <w:rPr>
                <w:sz w:val="24"/>
                <w:szCs w:val="24"/>
              </w:rPr>
            </w:pPr>
            <w:r w:rsidRPr="009F71FA">
              <w:rPr>
                <w:sz w:val="24"/>
                <w:szCs w:val="24"/>
              </w:rPr>
              <w:t>29 de junio de 2006.</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Medidas para prevenir, corregir y sancionar el acoso laboral y otros hostigamientos en el marco de las relaciones de trabajo.</w:t>
            </w:r>
          </w:p>
        </w:tc>
        <w:tc>
          <w:tcPr>
            <w:tcW w:w="2274" w:type="dxa"/>
          </w:tcPr>
          <w:p w:rsidR="002E71BA" w:rsidRPr="009F71FA" w:rsidRDefault="002E71BA" w:rsidP="00FD6A2D">
            <w:pPr>
              <w:pStyle w:val="TableParagraph"/>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Ley 1064 del 26 de</w:t>
            </w:r>
          </w:p>
          <w:p w:rsidR="002E71BA" w:rsidRPr="009F71FA" w:rsidRDefault="002E71BA" w:rsidP="00FD6A2D">
            <w:pPr>
              <w:pStyle w:val="TableParagraph"/>
              <w:spacing w:line="244" w:lineRule="auto"/>
              <w:ind w:left="69" w:right="310"/>
              <w:jc w:val="both"/>
              <w:rPr>
                <w:sz w:val="24"/>
                <w:szCs w:val="24"/>
              </w:rPr>
            </w:pPr>
            <w:r w:rsidRPr="009F71FA">
              <w:rPr>
                <w:sz w:val="24"/>
                <w:szCs w:val="24"/>
              </w:rPr>
              <w:t>julio de 2006.</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Dicta normas para el apoyo y fortalecimiento de la educación para el trabajo y el desarrollo humano, establecida como educación no formal en la ley general de educación.</w:t>
            </w:r>
          </w:p>
        </w:tc>
        <w:tc>
          <w:tcPr>
            <w:tcW w:w="2274" w:type="dxa"/>
          </w:tcPr>
          <w:p w:rsidR="002E71BA" w:rsidRPr="009F71FA" w:rsidRDefault="002E71BA" w:rsidP="00FD6A2D">
            <w:pPr>
              <w:pStyle w:val="TableParagraph"/>
              <w:jc w:val="both"/>
              <w:rPr>
                <w:sz w:val="24"/>
                <w:szCs w:val="24"/>
              </w:rPr>
            </w:pPr>
          </w:p>
          <w:p w:rsidR="002E71BA" w:rsidRPr="009F71FA" w:rsidRDefault="002E71BA" w:rsidP="00FD6A2D">
            <w:pPr>
              <w:pStyle w:val="TableParagraph"/>
              <w:jc w:val="both"/>
              <w:rPr>
                <w:sz w:val="24"/>
                <w:szCs w:val="24"/>
              </w:rPr>
            </w:pPr>
            <w:r w:rsidRPr="009F71FA">
              <w:rPr>
                <w:sz w:val="24"/>
                <w:szCs w:val="24"/>
              </w:rPr>
              <w:t>Plan</w:t>
            </w:r>
            <w:r w:rsidRPr="009F71FA">
              <w:rPr>
                <w:sz w:val="24"/>
                <w:szCs w:val="24"/>
              </w:rPr>
              <w:tab/>
              <w:t>Institucional</w:t>
            </w:r>
            <w:r w:rsidRPr="009F71FA">
              <w:rPr>
                <w:sz w:val="24"/>
                <w:szCs w:val="24"/>
              </w:rPr>
              <w:tab/>
              <w:t>de Capacitación</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Circular Conjunta No 13 del 18 de</w:t>
            </w:r>
          </w:p>
          <w:p w:rsidR="002E71BA" w:rsidRPr="009F71FA" w:rsidRDefault="002E71BA" w:rsidP="00FD6A2D">
            <w:pPr>
              <w:pStyle w:val="TableParagraph"/>
              <w:spacing w:line="244" w:lineRule="auto"/>
              <w:ind w:left="69" w:right="310"/>
              <w:jc w:val="both"/>
              <w:rPr>
                <w:sz w:val="24"/>
                <w:szCs w:val="24"/>
              </w:rPr>
            </w:pPr>
            <w:r w:rsidRPr="009F71FA">
              <w:rPr>
                <w:sz w:val="24"/>
                <w:szCs w:val="24"/>
              </w:rPr>
              <w:t>abril de 2007.</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Formatos Únicos de Información Laboral para trámite de Bono Pensional.</w:t>
            </w:r>
          </w:p>
        </w:tc>
        <w:tc>
          <w:tcPr>
            <w:tcW w:w="2274" w:type="dxa"/>
          </w:tcPr>
          <w:p w:rsidR="002E71BA" w:rsidRPr="009F71FA" w:rsidRDefault="002E71BA" w:rsidP="00FD6A2D">
            <w:pPr>
              <w:pStyle w:val="TableParagraph"/>
              <w:jc w:val="both"/>
              <w:rPr>
                <w:sz w:val="24"/>
                <w:szCs w:val="24"/>
              </w:rPr>
            </w:pPr>
          </w:p>
          <w:p w:rsidR="002E71BA" w:rsidRPr="009F71FA" w:rsidRDefault="002E71BA" w:rsidP="00FD6A2D">
            <w:pPr>
              <w:pStyle w:val="TableParagraph"/>
              <w:jc w:val="both"/>
              <w:rPr>
                <w:sz w:val="24"/>
                <w:szCs w:val="24"/>
              </w:rPr>
            </w:pPr>
          </w:p>
          <w:p w:rsidR="002E71BA" w:rsidRPr="009F71FA" w:rsidRDefault="002E71BA" w:rsidP="00FD6A2D">
            <w:pPr>
              <w:pStyle w:val="TableParagraph"/>
              <w:jc w:val="both"/>
              <w:rPr>
                <w:sz w:val="24"/>
                <w:szCs w:val="24"/>
              </w:rPr>
            </w:pPr>
            <w:r w:rsidRPr="009F71FA">
              <w:rPr>
                <w:sz w:val="24"/>
                <w:szCs w:val="24"/>
              </w:rPr>
              <w:t>Bono Pensional</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Ley 1221</w:t>
            </w:r>
            <w:r w:rsidRPr="009F71FA">
              <w:rPr>
                <w:sz w:val="24"/>
                <w:szCs w:val="24"/>
              </w:rPr>
              <w:tab/>
              <w:t>de 16 de julio de 2008.</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Establece</w:t>
            </w:r>
            <w:r w:rsidRPr="009F71FA">
              <w:rPr>
                <w:sz w:val="24"/>
                <w:szCs w:val="24"/>
              </w:rPr>
              <w:tab/>
              <w:t>normas</w:t>
            </w:r>
            <w:r w:rsidRPr="009F71FA">
              <w:rPr>
                <w:sz w:val="24"/>
                <w:szCs w:val="24"/>
              </w:rPr>
              <w:tab/>
              <w:t>para</w:t>
            </w:r>
            <w:r w:rsidRPr="009F71FA">
              <w:rPr>
                <w:sz w:val="24"/>
                <w:szCs w:val="24"/>
              </w:rPr>
              <w:tab/>
              <w:t>promover y regular el Teletrabajo.</w:t>
            </w:r>
          </w:p>
        </w:tc>
        <w:tc>
          <w:tcPr>
            <w:tcW w:w="2274" w:type="dxa"/>
          </w:tcPr>
          <w:p w:rsidR="002E71BA" w:rsidRPr="009F71FA" w:rsidRDefault="002E71BA" w:rsidP="00FD6A2D">
            <w:pPr>
              <w:pStyle w:val="TableParagraph"/>
              <w:jc w:val="both"/>
              <w:rPr>
                <w:sz w:val="24"/>
                <w:szCs w:val="24"/>
              </w:rPr>
            </w:pPr>
            <w:r w:rsidRPr="009F71FA">
              <w:rPr>
                <w:sz w:val="24"/>
                <w:szCs w:val="24"/>
              </w:rPr>
              <w:t>Programa</w:t>
            </w:r>
            <w:r w:rsidRPr="009F71FA">
              <w:rPr>
                <w:sz w:val="24"/>
                <w:szCs w:val="24"/>
              </w:rPr>
              <w:tab/>
              <w:t>de Bienestar</w:t>
            </w:r>
          </w:p>
        </w:tc>
      </w:tr>
      <w:tr w:rsidR="002E71BA" w:rsidRPr="009F71FA" w:rsidTr="0029038D">
        <w:tc>
          <w:tcPr>
            <w:tcW w:w="2972" w:type="dxa"/>
          </w:tcPr>
          <w:p w:rsidR="002E71BA" w:rsidRPr="009F71FA" w:rsidRDefault="002E71BA" w:rsidP="00FD6A2D">
            <w:pPr>
              <w:pStyle w:val="TableParagraph"/>
              <w:spacing w:line="244" w:lineRule="auto"/>
              <w:ind w:left="69" w:right="310"/>
              <w:rPr>
                <w:sz w:val="24"/>
                <w:szCs w:val="24"/>
              </w:rPr>
            </w:pPr>
            <w:r w:rsidRPr="009F71FA">
              <w:rPr>
                <w:sz w:val="24"/>
                <w:szCs w:val="24"/>
              </w:rPr>
              <w:t>Decreto</w:t>
            </w:r>
            <w:r w:rsidRPr="009F71FA">
              <w:rPr>
                <w:sz w:val="24"/>
                <w:szCs w:val="24"/>
              </w:rPr>
              <w:tab/>
              <w:t>1083</w:t>
            </w:r>
            <w:r w:rsidR="00FD6A2D" w:rsidRPr="009F71FA">
              <w:rPr>
                <w:sz w:val="24"/>
                <w:szCs w:val="24"/>
              </w:rPr>
              <w:t xml:space="preserve"> </w:t>
            </w:r>
            <w:r w:rsidRPr="009F71FA">
              <w:rPr>
                <w:sz w:val="24"/>
                <w:szCs w:val="24"/>
              </w:rPr>
              <w:t>del 26 de mayo de 2015.</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Por medio del cual se expide el Decreto Único Reglamentario del Sector de Función Pública. (Establece el Plan Institucional de Capacitación – PIC, Programa de Bienestar y Plan de Incentivos).</w:t>
            </w:r>
          </w:p>
        </w:tc>
        <w:tc>
          <w:tcPr>
            <w:tcW w:w="2274" w:type="dxa"/>
          </w:tcPr>
          <w:p w:rsidR="002E71BA" w:rsidRPr="009F71FA" w:rsidRDefault="002E71BA" w:rsidP="00FD6A2D">
            <w:pPr>
              <w:pStyle w:val="TableParagraph"/>
              <w:jc w:val="both"/>
              <w:rPr>
                <w:sz w:val="24"/>
                <w:szCs w:val="24"/>
              </w:rPr>
            </w:pPr>
            <w:r w:rsidRPr="009F71FA">
              <w:rPr>
                <w:sz w:val="24"/>
                <w:szCs w:val="24"/>
              </w:rPr>
              <w:t>Plan</w:t>
            </w:r>
            <w:r w:rsidRPr="009F71FA">
              <w:rPr>
                <w:sz w:val="24"/>
                <w:szCs w:val="24"/>
              </w:rPr>
              <w:tab/>
              <w:t>Institucional</w:t>
            </w:r>
            <w:r w:rsidRPr="009F71FA">
              <w:rPr>
                <w:sz w:val="24"/>
                <w:szCs w:val="24"/>
              </w:rPr>
              <w:tab/>
              <w:t>de Capacitación.</w:t>
            </w:r>
          </w:p>
          <w:p w:rsidR="002E71BA" w:rsidRPr="009F71FA" w:rsidRDefault="002E71BA" w:rsidP="00FD6A2D">
            <w:pPr>
              <w:pStyle w:val="TableParagraph"/>
              <w:jc w:val="both"/>
              <w:rPr>
                <w:sz w:val="24"/>
                <w:szCs w:val="24"/>
              </w:rPr>
            </w:pPr>
            <w:r w:rsidRPr="009F71FA">
              <w:rPr>
                <w:sz w:val="24"/>
                <w:szCs w:val="24"/>
              </w:rPr>
              <w:t>Programa de Bienestar</w:t>
            </w:r>
          </w:p>
        </w:tc>
      </w:tr>
      <w:tr w:rsidR="002E71BA" w:rsidRPr="009F71FA" w:rsidTr="0029038D">
        <w:tc>
          <w:tcPr>
            <w:tcW w:w="2972" w:type="dxa"/>
          </w:tcPr>
          <w:p w:rsidR="002E71BA" w:rsidRPr="009F71FA" w:rsidRDefault="00FD6A2D" w:rsidP="00FD6A2D">
            <w:pPr>
              <w:pStyle w:val="TableParagraph"/>
              <w:spacing w:line="244" w:lineRule="auto"/>
              <w:ind w:left="69" w:right="310"/>
              <w:jc w:val="both"/>
              <w:rPr>
                <w:sz w:val="24"/>
                <w:szCs w:val="24"/>
              </w:rPr>
            </w:pPr>
            <w:r w:rsidRPr="009F71FA">
              <w:rPr>
                <w:sz w:val="24"/>
                <w:szCs w:val="24"/>
              </w:rPr>
              <w:t xml:space="preserve">Decreto </w:t>
            </w:r>
            <w:r w:rsidR="002E71BA" w:rsidRPr="009F71FA">
              <w:rPr>
                <w:sz w:val="24"/>
                <w:szCs w:val="24"/>
              </w:rPr>
              <w:t>1072</w:t>
            </w:r>
            <w:r w:rsidRPr="009F71FA">
              <w:rPr>
                <w:sz w:val="24"/>
                <w:szCs w:val="24"/>
              </w:rPr>
              <w:t xml:space="preserve"> </w:t>
            </w:r>
            <w:r w:rsidR="002E71BA" w:rsidRPr="009F71FA">
              <w:rPr>
                <w:sz w:val="24"/>
                <w:szCs w:val="24"/>
              </w:rPr>
              <w:t>del 26 de mayo de 2015</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Sector Trabajo (establece el Plan de Seguridad y Salud en el Trabajo).</w:t>
            </w:r>
          </w:p>
        </w:tc>
        <w:tc>
          <w:tcPr>
            <w:tcW w:w="2274" w:type="dxa"/>
          </w:tcPr>
          <w:p w:rsidR="002E71BA" w:rsidRPr="009F71FA" w:rsidRDefault="002E71BA" w:rsidP="00FD6A2D">
            <w:pPr>
              <w:pStyle w:val="TableParagraph"/>
              <w:jc w:val="both"/>
              <w:rPr>
                <w:sz w:val="24"/>
                <w:szCs w:val="24"/>
              </w:rPr>
            </w:pPr>
            <w:r w:rsidRPr="009F71FA">
              <w:rPr>
                <w:sz w:val="24"/>
                <w:szCs w:val="24"/>
              </w:rPr>
              <w:t>Sistema de Seguridad  y Salud en el Trabajo (SG-SST)</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Ley 1801 del 29 de julio de 2016</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Se</w:t>
            </w:r>
            <w:r w:rsidRPr="009F71FA">
              <w:rPr>
                <w:sz w:val="24"/>
                <w:szCs w:val="24"/>
              </w:rPr>
              <w:tab/>
              <w:t xml:space="preserve">expide </w:t>
            </w:r>
            <w:r w:rsidRPr="009F71FA">
              <w:rPr>
                <w:sz w:val="24"/>
                <w:szCs w:val="24"/>
              </w:rPr>
              <w:tab/>
              <w:t>el</w:t>
            </w:r>
            <w:r w:rsidRPr="009F71FA">
              <w:rPr>
                <w:sz w:val="24"/>
                <w:szCs w:val="24"/>
              </w:rPr>
              <w:tab/>
              <w:t>Código</w:t>
            </w:r>
            <w:r w:rsidRPr="009F71FA">
              <w:rPr>
                <w:sz w:val="24"/>
                <w:szCs w:val="24"/>
              </w:rPr>
              <w:tab/>
              <w:t>Nacional de</w:t>
            </w:r>
            <w:r w:rsidRPr="009F71FA">
              <w:rPr>
                <w:sz w:val="24"/>
                <w:szCs w:val="24"/>
              </w:rPr>
              <w:tab/>
              <w:t>Policía</w:t>
            </w:r>
            <w:r w:rsidRPr="009F71FA">
              <w:rPr>
                <w:sz w:val="24"/>
                <w:szCs w:val="24"/>
              </w:rPr>
              <w:tab/>
              <w:t>y Convivencia.</w:t>
            </w:r>
          </w:p>
        </w:tc>
        <w:tc>
          <w:tcPr>
            <w:tcW w:w="2274" w:type="dxa"/>
          </w:tcPr>
          <w:p w:rsidR="002E71BA" w:rsidRPr="009F71FA" w:rsidRDefault="002E71BA" w:rsidP="00FD6A2D">
            <w:pPr>
              <w:pStyle w:val="TableParagraph"/>
              <w:jc w:val="both"/>
              <w:rPr>
                <w:sz w:val="24"/>
                <w:szCs w:val="24"/>
              </w:rPr>
            </w:pPr>
            <w:r w:rsidRPr="009F71FA">
              <w:rPr>
                <w:sz w:val="24"/>
                <w:szCs w:val="24"/>
              </w:rPr>
              <w:t>Vinculación</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Ley 1811 d</w:t>
            </w:r>
            <w:r w:rsidR="00FD6A2D" w:rsidRPr="009F71FA">
              <w:rPr>
                <w:sz w:val="24"/>
                <w:szCs w:val="24"/>
              </w:rPr>
              <w:t>el 21 de o</w:t>
            </w:r>
            <w:r w:rsidRPr="009F71FA">
              <w:rPr>
                <w:sz w:val="24"/>
                <w:szCs w:val="24"/>
              </w:rPr>
              <w:t>ctubre de 2016</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Otorga</w:t>
            </w:r>
            <w:r w:rsidRPr="009F71FA">
              <w:rPr>
                <w:sz w:val="24"/>
                <w:szCs w:val="24"/>
              </w:rPr>
              <w:tab/>
              <w:t>incentivos</w:t>
            </w:r>
            <w:r w:rsidRPr="009F71FA">
              <w:rPr>
                <w:sz w:val="24"/>
                <w:szCs w:val="24"/>
              </w:rPr>
              <w:tab/>
              <w:t>para</w:t>
            </w:r>
            <w:r w:rsidRPr="009F71FA">
              <w:rPr>
                <w:sz w:val="24"/>
                <w:szCs w:val="24"/>
              </w:rPr>
              <w:tab/>
              <w:t>promover</w:t>
            </w:r>
            <w:r w:rsidRPr="009F71FA">
              <w:rPr>
                <w:sz w:val="24"/>
                <w:szCs w:val="24"/>
              </w:rPr>
              <w:tab/>
              <w:t>el uso de la bicicleta en el territorio nacional.</w:t>
            </w:r>
          </w:p>
        </w:tc>
        <w:tc>
          <w:tcPr>
            <w:tcW w:w="2274" w:type="dxa"/>
          </w:tcPr>
          <w:p w:rsidR="002E71BA" w:rsidRPr="009F71FA" w:rsidRDefault="002E71BA" w:rsidP="00FD6A2D">
            <w:pPr>
              <w:pStyle w:val="TableParagraph"/>
              <w:jc w:val="both"/>
              <w:rPr>
                <w:sz w:val="24"/>
                <w:szCs w:val="24"/>
              </w:rPr>
            </w:pPr>
            <w:r w:rsidRPr="009F71FA">
              <w:rPr>
                <w:sz w:val="24"/>
                <w:szCs w:val="24"/>
              </w:rPr>
              <w:t>Programa</w:t>
            </w:r>
            <w:r w:rsidRPr="009F71FA">
              <w:rPr>
                <w:sz w:val="24"/>
                <w:szCs w:val="24"/>
              </w:rPr>
              <w:tab/>
              <w:t>de Bienestar</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Acuerdo 565 de</w:t>
            </w:r>
            <w:r w:rsidR="00FD6A2D" w:rsidRPr="009F71FA">
              <w:rPr>
                <w:sz w:val="24"/>
                <w:szCs w:val="24"/>
              </w:rPr>
              <w:t xml:space="preserve"> </w:t>
            </w:r>
            <w:r w:rsidRPr="009F71FA">
              <w:rPr>
                <w:sz w:val="24"/>
                <w:szCs w:val="24"/>
              </w:rPr>
              <w:t>2016</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Establece el Sistema Tipo Empleados de carrera y en período de prueba.</w:t>
            </w:r>
          </w:p>
        </w:tc>
        <w:tc>
          <w:tcPr>
            <w:tcW w:w="2274" w:type="dxa"/>
          </w:tcPr>
          <w:p w:rsidR="002E71BA" w:rsidRPr="009F71FA" w:rsidRDefault="002E71BA" w:rsidP="00FD6A2D">
            <w:pPr>
              <w:pStyle w:val="TableParagraph"/>
              <w:jc w:val="both"/>
              <w:rPr>
                <w:sz w:val="24"/>
                <w:szCs w:val="24"/>
              </w:rPr>
            </w:pPr>
            <w:r w:rsidRPr="009F71FA">
              <w:rPr>
                <w:sz w:val="24"/>
                <w:szCs w:val="24"/>
              </w:rPr>
              <w:t>Sistema Tipo de Evaluación del Desempeño.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Acuerdo 816 de</w:t>
            </w:r>
          </w:p>
          <w:p w:rsidR="002E71BA" w:rsidRPr="009F71FA" w:rsidRDefault="002E71BA" w:rsidP="00FD6A2D">
            <w:pPr>
              <w:pStyle w:val="TableParagraph"/>
              <w:spacing w:line="244" w:lineRule="auto"/>
              <w:ind w:left="69" w:right="310"/>
              <w:jc w:val="both"/>
              <w:rPr>
                <w:sz w:val="24"/>
                <w:szCs w:val="24"/>
              </w:rPr>
            </w:pPr>
            <w:r w:rsidRPr="009F71FA">
              <w:rPr>
                <w:sz w:val="24"/>
                <w:szCs w:val="24"/>
              </w:rPr>
              <w:t>2016.</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Lineamientos sistemas propios empleados de carrera y en periodo de prueba.</w:t>
            </w:r>
          </w:p>
        </w:tc>
        <w:tc>
          <w:tcPr>
            <w:tcW w:w="2274" w:type="dxa"/>
          </w:tcPr>
          <w:p w:rsidR="002E71BA" w:rsidRPr="009F71FA" w:rsidRDefault="002E71BA" w:rsidP="00FD6A2D">
            <w:pPr>
              <w:pStyle w:val="TableParagraph"/>
              <w:jc w:val="both"/>
              <w:rPr>
                <w:sz w:val="24"/>
                <w:szCs w:val="24"/>
              </w:rPr>
            </w:pPr>
            <w:r w:rsidRPr="009F71FA">
              <w:rPr>
                <w:sz w:val="24"/>
                <w:szCs w:val="24"/>
              </w:rPr>
              <w:t>Lineamientos de la CNSC para Sistemas propios de Evaluación del Desempeño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lastRenderedPageBreak/>
              <w:t>Código de Integridad</w:t>
            </w:r>
            <w:r w:rsidR="00FD6A2D" w:rsidRPr="009F71FA">
              <w:rPr>
                <w:sz w:val="24"/>
                <w:szCs w:val="24"/>
              </w:rPr>
              <w:t xml:space="preserve"> </w:t>
            </w:r>
            <w:r w:rsidRPr="009F71FA">
              <w:rPr>
                <w:sz w:val="24"/>
                <w:szCs w:val="24"/>
              </w:rPr>
              <w:t>del</w:t>
            </w:r>
            <w:r w:rsidR="00FD6A2D" w:rsidRPr="009F71FA">
              <w:rPr>
                <w:sz w:val="24"/>
                <w:szCs w:val="24"/>
              </w:rPr>
              <w:t xml:space="preserve"> </w:t>
            </w:r>
            <w:r w:rsidRPr="009F71FA">
              <w:rPr>
                <w:sz w:val="24"/>
                <w:szCs w:val="24"/>
              </w:rPr>
              <w:t>Servidor</w:t>
            </w:r>
            <w:r w:rsidR="00FD6A2D" w:rsidRPr="009F71FA">
              <w:rPr>
                <w:sz w:val="24"/>
                <w:szCs w:val="24"/>
              </w:rPr>
              <w:t xml:space="preserve"> </w:t>
            </w:r>
            <w:r w:rsidRPr="009F71FA">
              <w:rPr>
                <w:sz w:val="24"/>
                <w:szCs w:val="24"/>
              </w:rPr>
              <w:t>Público</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DAFP crea el Código de Integridad para ser aplicable a todos los servidores de las entidades públicas de la Rema Ejecutiva colombiana.</w:t>
            </w:r>
          </w:p>
        </w:tc>
        <w:tc>
          <w:tcPr>
            <w:tcW w:w="2274" w:type="dxa"/>
          </w:tcPr>
          <w:p w:rsidR="002E71BA" w:rsidRPr="009F71FA" w:rsidRDefault="002E71BA" w:rsidP="00FD6A2D">
            <w:pPr>
              <w:pStyle w:val="TableParagraph"/>
              <w:jc w:val="both"/>
              <w:rPr>
                <w:sz w:val="24"/>
                <w:szCs w:val="24"/>
              </w:rPr>
            </w:pPr>
          </w:p>
          <w:p w:rsidR="002E71BA" w:rsidRPr="009F71FA" w:rsidRDefault="002E71BA" w:rsidP="00FD6A2D">
            <w:pPr>
              <w:pStyle w:val="TableParagraph"/>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Decreto  1499 del</w:t>
            </w:r>
            <w:r w:rsidR="00FD6A2D" w:rsidRPr="009F71FA">
              <w:rPr>
                <w:sz w:val="24"/>
                <w:szCs w:val="24"/>
              </w:rPr>
              <w:t xml:space="preserve"> </w:t>
            </w:r>
            <w:r w:rsidRPr="009F71FA">
              <w:rPr>
                <w:sz w:val="24"/>
                <w:szCs w:val="24"/>
              </w:rPr>
              <w:t>11 de septiembre de 2017</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Modifica el Decreto 1083 de 2015, en lo relacionado con el Sistema de Gestión establecida en el artículo 133 de la Ley 1753 de 2015.</w:t>
            </w:r>
          </w:p>
        </w:tc>
        <w:tc>
          <w:tcPr>
            <w:tcW w:w="2274" w:type="dxa"/>
          </w:tcPr>
          <w:p w:rsidR="002E71BA" w:rsidRPr="009F71FA" w:rsidRDefault="002E71BA" w:rsidP="00FD6A2D">
            <w:pPr>
              <w:pStyle w:val="TableParagraph"/>
              <w:jc w:val="both"/>
              <w:rPr>
                <w:sz w:val="24"/>
                <w:szCs w:val="24"/>
              </w:rPr>
            </w:pPr>
          </w:p>
          <w:p w:rsidR="002E71BA" w:rsidRPr="009F71FA" w:rsidRDefault="002E71BA" w:rsidP="00FD6A2D">
            <w:pPr>
              <w:pStyle w:val="TableParagraph"/>
              <w:jc w:val="both"/>
              <w:rPr>
                <w:sz w:val="24"/>
                <w:szCs w:val="24"/>
              </w:rPr>
            </w:pPr>
            <w:r w:rsidRPr="009F71FA">
              <w:rPr>
                <w:sz w:val="24"/>
                <w:szCs w:val="24"/>
              </w:rPr>
              <w:t>Talento Humano</w:t>
            </w:r>
          </w:p>
        </w:tc>
      </w:tr>
      <w:tr w:rsidR="002E71BA" w:rsidRPr="009F71FA" w:rsidTr="0029038D">
        <w:tc>
          <w:tcPr>
            <w:tcW w:w="2972" w:type="dxa"/>
          </w:tcPr>
          <w:p w:rsidR="002E71BA" w:rsidRPr="009F71FA" w:rsidRDefault="002E71BA" w:rsidP="00FD6A2D">
            <w:pPr>
              <w:pStyle w:val="TableParagraph"/>
              <w:spacing w:line="244" w:lineRule="auto"/>
              <w:ind w:left="69" w:right="310"/>
              <w:jc w:val="both"/>
              <w:rPr>
                <w:sz w:val="24"/>
                <w:szCs w:val="24"/>
              </w:rPr>
            </w:pPr>
            <w:r w:rsidRPr="009F71FA">
              <w:rPr>
                <w:sz w:val="24"/>
                <w:szCs w:val="24"/>
              </w:rPr>
              <w:t>MIPG</w:t>
            </w:r>
          </w:p>
        </w:tc>
        <w:tc>
          <w:tcPr>
            <w:tcW w:w="4678" w:type="dxa"/>
          </w:tcPr>
          <w:p w:rsidR="002E71BA" w:rsidRPr="009F71FA" w:rsidRDefault="002E71BA" w:rsidP="00FD6A2D">
            <w:pPr>
              <w:pStyle w:val="TableParagraph"/>
              <w:spacing w:before="62"/>
              <w:ind w:left="66"/>
              <w:jc w:val="both"/>
              <w:rPr>
                <w:sz w:val="24"/>
                <w:szCs w:val="24"/>
              </w:rPr>
            </w:pPr>
            <w:r w:rsidRPr="009F71FA">
              <w:rPr>
                <w:sz w:val="24"/>
                <w:szCs w:val="24"/>
              </w:rPr>
              <w:t>Manual Operativo – Dimensión N°1</w:t>
            </w:r>
          </w:p>
        </w:tc>
        <w:tc>
          <w:tcPr>
            <w:tcW w:w="2274" w:type="dxa"/>
          </w:tcPr>
          <w:p w:rsidR="002E71BA" w:rsidRPr="009F71FA" w:rsidRDefault="002E71BA" w:rsidP="00FD6A2D">
            <w:pPr>
              <w:pStyle w:val="TableParagraph"/>
              <w:jc w:val="both"/>
              <w:rPr>
                <w:sz w:val="24"/>
                <w:szCs w:val="24"/>
              </w:rPr>
            </w:pPr>
            <w:r w:rsidRPr="009F71FA">
              <w:rPr>
                <w:sz w:val="24"/>
                <w:szCs w:val="24"/>
              </w:rPr>
              <w:t>Talento Humano</w:t>
            </w:r>
          </w:p>
        </w:tc>
      </w:tr>
    </w:tbl>
    <w:p w:rsidR="00DC13F2" w:rsidRPr="009F71FA" w:rsidRDefault="00DC13F2" w:rsidP="00FD6A2D">
      <w:pPr>
        <w:pStyle w:val="Sinespaciado"/>
        <w:jc w:val="both"/>
        <w:rPr>
          <w:rFonts w:ascii="Arial" w:hAnsi="Arial" w:cs="Arial"/>
          <w:sz w:val="24"/>
          <w:szCs w:val="24"/>
        </w:rPr>
      </w:pPr>
    </w:p>
    <w:p w:rsidR="00DC13F2" w:rsidRPr="009F71FA" w:rsidRDefault="00DC13F2" w:rsidP="00FD6A2D">
      <w:pPr>
        <w:pStyle w:val="Sinespaciado"/>
        <w:jc w:val="both"/>
        <w:rPr>
          <w:rFonts w:ascii="Arial" w:hAnsi="Arial" w:cs="Arial"/>
          <w:sz w:val="24"/>
          <w:szCs w:val="24"/>
        </w:rPr>
      </w:pPr>
    </w:p>
    <w:p w:rsidR="00DC13F2" w:rsidRPr="009F71FA" w:rsidRDefault="00DC13F2" w:rsidP="00DC13F2">
      <w:pPr>
        <w:pStyle w:val="Ttulo1"/>
        <w:numPr>
          <w:ilvl w:val="0"/>
          <w:numId w:val="32"/>
        </w:numPr>
        <w:jc w:val="center"/>
        <w:rPr>
          <w:rFonts w:ascii="Arial" w:hAnsi="Arial" w:cs="Arial"/>
          <w:sz w:val="24"/>
          <w:szCs w:val="24"/>
        </w:rPr>
      </w:pPr>
      <w:bookmarkStart w:id="2" w:name="_Toc43244035"/>
      <w:r w:rsidRPr="009F71FA">
        <w:rPr>
          <w:rFonts w:ascii="Arial" w:hAnsi="Arial" w:cs="Arial"/>
          <w:sz w:val="24"/>
          <w:szCs w:val="24"/>
        </w:rPr>
        <w:t>MISION</w:t>
      </w:r>
      <w:r w:rsidR="00FF0E1D" w:rsidRPr="009F71FA">
        <w:rPr>
          <w:rFonts w:ascii="Arial" w:hAnsi="Arial" w:cs="Arial"/>
          <w:sz w:val="24"/>
          <w:szCs w:val="24"/>
        </w:rPr>
        <w:t xml:space="preserve"> DEL P</w:t>
      </w:r>
      <w:r w:rsidR="00FD513A" w:rsidRPr="009F71FA">
        <w:rPr>
          <w:rFonts w:ascii="Arial" w:hAnsi="Arial" w:cs="Arial"/>
          <w:sz w:val="24"/>
          <w:szCs w:val="24"/>
        </w:rPr>
        <w:t>L</w:t>
      </w:r>
      <w:r w:rsidR="00FF0E1D" w:rsidRPr="009F71FA">
        <w:rPr>
          <w:rFonts w:ascii="Arial" w:hAnsi="Arial" w:cs="Arial"/>
          <w:sz w:val="24"/>
          <w:szCs w:val="24"/>
        </w:rPr>
        <w:t>AN ESTRATEGICO DEL TALENTO HUMANO</w:t>
      </w:r>
      <w:bookmarkEnd w:id="2"/>
    </w:p>
    <w:p w:rsidR="00DC13F2" w:rsidRPr="009F71FA" w:rsidRDefault="00DC13F2" w:rsidP="00DC13F2">
      <w:pPr>
        <w:pStyle w:val="Sinespaciado"/>
        <w:jc w:val="both"/>
        <w:rPr>
          <w:rFonts w:ascii="Arial" w:hAnsi="Arial" w:cs="Arial"/>
          <w:b/>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El Plan Estratégico del Talento Humano, promoverá la retención de servidores con alto desempeño y alto potencial, a través de acciones y/o procesos estratégicos que fortalezcan el desarrollo de competencias funcionales y comportamentales, para un mejor desempeño de sus funciones, bienestar, salud y seguridad y posibilidades de movilidad dentro de la planta del Institutito.</w:t>
      </w:r>
    </w:p>
    <w:p w:rsidR="00DC13F2" w:rsidRPr="009F71FA" w:rsidRDefault="00DC13F2" w:rsidP="00DC13F2">
      <w:pPr>
        <w:pStyle w:val="Ttulo1"/>
        <w:jc w:val="center"/>
        <w:rPr>
          <w:rFonts w:ascii="Arial" w:hAnsi="Arial" w:cs="Arial"/>
          <w:sz w:val="24"/>
          <w:szCs w:val="24"/>
        </w:rPr>
      </w:pPr>
      <w:bookmarkStart w:id="3" w:name="_Toc43244036"/>
      <w:r w:rsidRPr="009F71FA">
        <w:rPr>
          <w:rFonts w:ascii="Arial" w:hAnsi="Arial" w:cs="Arial"/>
          <w:sz w:val="24"/>
          <w:szCs w:val="24"/>
        </w:rPr>
        <w:t>2. VISION</w:t>
      </w:r>
      <w:r w:rsidR="00FF0E1D" w:rsidRPr="009F71FA">
        <w:rPr>
          <w:rFonts w:ascii="Arial" w:hAnsi="Arial" w:cs="Arial"/>
          <w:sz w:val="24"/>
          <w:szCs w:val="24"/>
        </w:rPr>
        <w:t xml:space="preserve"> PLAN ESTRATEGICO DEL TALENTO HUMANO</w:t>
      </w:r>
      <w:bookmarkEnd w:id="3"/>
    </w:p>
    <w:p w:rsidR="00DC13F2" w:rsidRPr="009F71FA" w:rsidRDefault="00DC13F2" w:rsidP="00DC13F2">
      <w:pPr>
        <w:pStyle w:val="Sinespaciado"/>
        <w:ind w:left="720"/>
        <w:jc w:val="both"/>
        <w:rPr>
          <w:rFonts w:ascii="Arial" w:hAnsi="Arial" w:cs="Arial"/>
          <w:b/>
          <w:sz w:val="24"/>
          <w:szCs w:val="24"/>
        </w:rPr>
      </w:pPr>
    </w:p>
    <w:p w:rsidR="00DC13F2" w:rsidRPr="009F71FA" w:rsidRDefault="00FD513A" w:rsidP="00DC13F2">
      <w:pPr>
        <w:pStyle w:val="Sinespaciado"/>
        <w:jc w:val="both"/>
        <w:rPr>
          <w:rFonts w:ascii="Arial" w:hAnsi="Arial" w:cs="Arial"/>
          <w:sz w:val="24"/>
          <w:szCs w:val="24"/>
        </w:rPr>
      </w:pPr>
      <w:r w:rsidRPr="009F71FA">
        <w:rPr>
          <w:rFonts w:ascii="Arial" w:hAnsi="Arial" w:cs="Arial"/>
          <w:sz w:val="24"/>
          <w:szCs w:val="24"/>
        </w:rPr>
        <w:t xml:space="preserve">En el </w:t>
      </w:r>
      <w:r w:rsidR="00DC13F2" w:rsidRPr="009F71FA">
        <w:rPr>
          <w:rFonts w:ascii="Arial" w:hAnsi="Arial" w:cs="Arial"/>
          <w:sz w:val="24"/>
          <w:szCs w:val="24"/>
        </w:rPr>
        <w:t>202</w:t>
      </w:r>
      <w:r w:rsidRPr="009F71FA">
        <w:rPr>
          <w:rFonts w:ascii="Arial" w:hAnsi="Arial" w:cs="Arial"/>
          <w:sz w:val="24"/>
          <w:szCs w:val="24"/>
        </w:rPr>
        <w:t>1</w:t>
      </w:r>
      <w:r w:rsidR="00DC13F2" w:rsidRPr="009F71FA">
        <w:rPr>
          <w:rFonts w:ascii="Arial" w:hAnsi="Arial" w:cs="Arial"/>
          <w:sz w:val="24"/>
          <w:szCs w:val="24"/>
        </w:rPr>
        <w:t xml:space="preserve"> el Instituto IMDER, a través de su Plan Estratégico del Talento Humano, será pionero en la construcción, desarrollo y retención de una </w:t>
      </w:r>
      <w:r w:rsidR="008C5FD1" w:rsidRPr="009F71FA">
        <w:rPr>
          <w:rFonts w:ascii="Arial" w:hAnsi="Arial" w:cs="Arial"/>
          <w:sz w:val="24"/>
          <w:szCs w:val="24"/>
        </w:rPr>
        <w:t>sólida</w:t>
      </w:r>
      <w:r w:rsidR="00DC13F2" w:rsidRPr="009F71FA">
        <w:rPr>
          <w:rFonts w:ascii="Arial" w:hAnsi="Arial" w:cs="Arial"/>
          <w:sz w:val="24"/>
          <w:szCs w:val="24"/>
        </w:rPr>
        <w:t xml:space="preserve"> base del capital humano y de talento, como estrategia para alcanzar.</w:t>
      </w:r>
    </w:p>
    <w:p w:rsidR="00DC13F2" w:rsidRPr="009F71FA" w:rsidRDefault="00DC13F2" w:rsidP="00DC13F2">
      <w:pPr>
        <w:pStyle w:val="Sinespaciado"/>
        <w:jc w:val="both"/>
        <w:outlineLvl w:val="0"/>
        <w:rPr>
          <w:rFonts w:ascii="Arial" w:hAnsi="Arial" w:cs="Arial"/>
          <w:sz w:val="24"/>
          <w:szCs w:val="24"/>
        </w:rPr>
      </w:pPr>
    </w:p>
    <w:p w:rsidR="00DC13F2" w:rsidRPr="009F71FA" w:rsidRDefault="00DC13F2" w:rsidP="00DC13F2">
      <w:pPr>
        <w:pStyle w:val="Ttulo1"/>
        <w:ind w:left="360"/>
        <w:jc w:val="center"/>
        <w:rPr>
          <w:rFonts w:ascii="Arial" w:hAnsi="Arial" w:cs="Arial"/>
          <w:sz w:val="24"/>
          <w:szCs w:val="24"/>
        </w:rPr>
      </w:pPr>
      <w:bookmarkStart w:id="4" w:name="_Toc43244037"/>
      <w:r w:rsidRPr="009F71FA">
        <w:rPr>
          <w:rFonts w:ascii="Arial" w:hAnsi="Arial" w:cs="Arial"/>
          <w:sz w:val="24"/>
          <w:szCs w:val="24"/>
        </w:rPr>
        <w:t>3. OBJETIVOS</w:t>
      </w:r>
      <w:bookmarkEnd w:id="4"/>
    </w:p>
    <w:p w:rsidR="00DC13F2" w:rsidRPr="009F71FA" w:rsidRDefault="00DC13F2" w:rsidP="00DC13F2">
      <w:pPr>
        <w:pStyle w:val="Ttulo2"/>
        <w:rPr>
          <w:rFonts w:cs="Arial"/>
          <w:b/>
          <w:sz w:val="24"/>
          <w:szCs w:val="24"/>
        </w:rPr>
      </w:pPr>
      <w:r w:rsidRPr="009F71FA">
        <w:rPr>
          <w:rFonts w:cs="Arial"/>
          <w:b/>
          <w:sz w:val="24"/>
          <w:szCs w:val="24"/>
        </w:rPr>
        <w:t xml:space="preserve"> </w:t>
      </w:r>
      <w:bookmarkStart w:id="5" w:name="_Toc43244038"/>
      <w:r w:rsidRPr="009F71FA">
        <w:rPr>
          <w:rFonts w:cs="Arial"/>
          <w:b/>
          <w:sz w:val="24"/>
          <w:szCs w:val="24"/>
        </w:rPr>
        <w:t>3.1OBJETIVO GENERAL</w:t>
      </w:r>
      <w:bookmarkEnd w:id="5"/>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Desarrollar y evaluar la Gestión del Talento Humano en aras de contribuir al mejoramiento de sus competencias, capacidades, conocimientos, habilidades y calidad de vida.</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2"/>
        <w:rPr>
          <w:rFonts w:cs="Arial"/>
          <w:b/>
          <w:sz w:val="24"/>
          <w:szCs w:val="24"/>
        </w:rPr>
      </w:pPr>
      <w:bookmarkStart w:id="6" w:name="_Toc43244039"/>
      <w:r w:rsidRPr="009F71FA">
        <w:rPr>
          <w:rFonts w:cs="Arial"/>
          <w:b/>
          <w:sz w:val="24"/>
          <w:szCs w:val="24"/>
        </w:rPr>
        <w:t>3.2 OBJETIVOS ESPECIFICOS</w:t>
      </w:r>
      <w:bookmarkEnd w:id="6"/>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Actualizar plan estratégico del recurso humano.</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Desarrollar el plan de Bienestar para contribuir al mejoramiento de la calidad de vida de los servidores públicos.</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lastRenderedPageBreak/>
        <w:t>Fortalecer la cultura de la prevención y manejo de los riesgos en el entorno laboral a través del Sistema de Gestión de seguridad y salud en el trabajo.</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Fortalecer las capacidades, conocimientos y habilidades de los servidores en el puesto de trabajo, a través de la implementación del Plan Institucional de capacitación.</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Administrar la nómina y seguridad social de los servidores de la entidad.</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Coordinar la evaluación del desempeño laboral y calificación de servicios de los servidores del Instituto IMDER.</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2"/>
        <w:rPr>
          <w:rFonts w:cs="Arial"/>
          <w:sz w:val="24"/>
          <w:szCs w:val="24"/>
        </w:rPr>
      </w:pPr>
      <w:bookmarkStart w:id="7" w:name="_Toc43244040"/>
      <w:r w:rsidRPr="009F71FA">
        <w:rPr>
          <w:rFonts w:cs="Arial"/>
          <w:sz w:val="24"/>
          <w:szCs w:val="24"/>
        </w:rPr>
        <w:t>3.3 MARCO CONCEPTUAL DE LA PLANEACION ESTRATEGICA DEL TALENTO HUMANO</w:t>
      </w:r>
      <w:bookmarkEnd w:id="7"/>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La planeación estratégica del recurso humano tiene como finalidad básica o razón de ser la adecuación de las personas a la estrategia. El éxito de la planeación estratégica del recurso humano, se da en la medida en que se articula con el Direccionamiento estratégico de la entidad. </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1"/>
        <w:rPr>
          <w:rFonts w:ascii="Arial" w:hAnsi="Arial" w:cs="Arial"/>
          <w:sz w:val="24"/>
          <w:szCs w:val="24"/>
        </w:rPr>
      </w:pPr>
      <w:bookmarkStart w:id="8" w:name="_Toc43244041"/>
      <w:r w:rsidRPr="009F71FA">
        <w:rPr>
          <w:rFonts w:ascii="Arial" w:hAnsi="Arial" w:cs="Arial"/>
          <w:sz w:val="24"/>
          <w:szCs w:val="24"/>
        </w:rPr>
        <w:t xml:space="preserve">4. SUBSISTEMA DE LA </w:t>
      </w:r>
      <w:proofErr w:type="gramStart"/>
      <w:r w:rsidRPr="009F71FA">
        <w:rPr>
          <w:rFonts w:ascii="Arial" w:hAnsi="Arial" w:cs="Arial"/>
          <w:sz w:val="24"/>
          <w:szCs w:val="24"/>
        </w:rPr>
        <w:t>GESTION  DEL</w:t>
      </w:r>
      <w:proofErr w:type="gramEnd"/>
      <w:r w:rsidRPr="009F71FA">
        <w:rPr>
          <w:rFonts w:ascii="Arial" w:hAnsi="Arial" w:cs="Arial"/>
          <w:sz w:val="24"/>
          <w:szCs w:val="24"/>
        </w:rPr>
        <w:t xml:space="preserve"> TALENTO HUMANO</w:t>
      </w:r>
      <w:bookmarkEnd w:id="8"/>
    </w:p>
    <w:p w:rsidR="00DC13F2" w:rsidRPr="009F71FA" w:rsidRDefault="00DC13F2" w:rsidP="00DC13F2">
      <w:pPr>
        <w:pStyle w:val="Sinespaciado"/>
        <w:ind w:left="1116" w:hanging="1116"/>
        <w:jc w:val="both"/>
        <w:rPr>
          <w:rFonts w:ascii="Arial" w:hAnsi="Arial" w:cs="Arial"/>
          <w:b/>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Dando cumplimiento con la planeación estratégica del Talento Humano, uno de los componentes centrales es la Gestión del Recurso Humano este se desarrolla, a través de los siguientes subsistemas:</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b/>
          <w:sz w:val="24"/>
          <w:szCs w:val="24"/>
        </w:rPr>
        <w:t xml:space="preserve"> PLANIFICACION:</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numPr>
          <w:ilvl w:val="0"/>
          <w:numId w:val="17"/>
        </w:numPr>
        <w:jc w:val="both"/>
        <w:rPr>
          <w:rFonts w:ascii="Arial" w:hAnsi="Arial" w:cs="Arial"/>
          <w:sz w:val="24"/>
          <w:szCs w:val="24"/>
        </w:rPr>
      </w:pPr>
      <w:r w:rsidRPr="009F71FA">
        <w:rPr>
          <w:rFonts w:ascii="Arial" w:hAnsi="Arial" w:cs="Arial"/>
          <w:sz w:val="24"/>
          <w:szCs w:val="24"/>
        </w:rPr>
        <w:t>Organización en el trabajo</w:t>
      </w:r>
      <w:r w:rsidR="006170EC" w:rsidRPr="009F71FA">
        <w:rPr>
          <w:rFonts w:ascii="Arial" w:hAnsi="Arial" w:cs="Arial"/>
          <w:sz w:val="24"/>
          <w:szCs w:val="24"/>
        </w:rPr>
        <w:t>.</w:t>
      </w:r>
    </w:p>
    <w:p w:rsidR="00DC13F2" w:rsidRPr="009F71FA" w:rsidRDefault="00DC13F2" w:rsidP="00DC13F2">
      <w:pPr>
        <w:pStyle w:val="Sinespaciado"/>
        <w:numPr>
          <w:ilvl w:val="0"/>
          <w:numId w:val="17"/>
        </w:numPr>
        <w:jc w:val="both"/>
        <w:rPr>
          <w:rFonts w:ascii="Arial" w:hAnsi="Arial" w:cs="Arial"/>
          <w:sz w:val="24"/>
          <w:szCs w:val="24"/>
        </w:rPr>
      </w:pPr>
      <w:r w:rsidRPr="009F71FA">
        <w:rPr>
          <w:rFonts w:ascii="Arial" w:hAnsi="Arial" w:cs="Arial"/>
          <w:sz w:val="24"/>
          <w:szCs w:val="24"/>
        </w:rPr>
        <w:t>Diseño del empleo</w:t>
      </w:r>
    </w:p>
    <w:p w:rsidR="00DC13F2" w:rsidRPr="009F71FA" w:rsidRDefault="00DC13F2" w:rsidP="00DC13F2">
      <w:pPr>
        <w:pStyle w:val="Sinespaciado"/>
        <w:numPr>
          <w:ilvl w:val="0"/>
          <w:numId w:val="17"/>
        </w:numPr>
        <w:jc w:val="both"/>
        <w:rPr>
          <w:rFonts w:ascii="Arial" w:hAnsi="Arial" w:cs="Arial"/>
          <w:sz w:val="24"/>
          <w:szCs w:val="24"/>
        </w:rPr>
      </w:pPr>
      <w:r w:rsidRPr="009F71FA">
        <w:rPr>
          <w:rFonts w:ascii="Arial" w:hAnsi="Arial" w:cs="Arial"/>
          <w:sz w:val="24"/>
          <w:szCs w:val="24"/>
        </w:rPr>
        <w:t>Planta de empleo</w:t>
      </w:r>
    </w:p>
    <w:p w:rsidR="00DC13F2" w:rsidRPr="009F71FA" w:rsidRDefault="00DC13F2" w:rsidP="00DC13F2">
      <w:pPr>
        <w:pStyle w:val="Sinespaciado"/>
        <w:numPr>
          <w:ilvl w:val="0"/>
          <w:numId w:val="17"/>
        </w:numPr>
        <w:jc w:val="both"/>
        <w:rPr>
          <w:rFonts w:ascii="Arial" w:hAnsi="Arial" w:cs="Arial"/>
          <w:sz w:val="24"/>
          <w:szCs w:val="24"/>
        </w:rPr>
      </w:pPr>
      <w:r w:rsidRPr="009F71FA">
        <w:rPr>
          <w:rFonts w:ascii="Arial" w:hAnsi="Arial" w:cs="Arial"/>
          <w:sz w:val="24"/>
          <w:szCs w:val="24"/>
        </w:rPr>
        <w:t>Manual de funciones, requisitos y competencias laborales</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Gestión</w:t>
      </w:r>
      <w:r w:rsidR="006170EC" w:rsidRPr="009F71FA">
        <w:rPr>
          <w:rFonts w:ascii="Arial" w:hAnsi="Arial" w:cs="Arial"/>
          <w:sz w:val="24"/>
          <w:szCs w:val="24"/>
        </w:rPr>
        <w:t xml:space="preserve"> de Empleo.</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Selección</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Movilidad</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Desvinculación</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Gestión del Desempleo</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Evaluación del Desempeño</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Gestión de la compensación</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Salario</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Prestaciones sociales</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Gestión de Desarrollo</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Plan Institucional de Capacitación</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lastRenderedPageBreak/>
        <w:t>Gestión de las Relaciones Humanas y Sociales</w:t>
      </w:r>
    </w:p>
    <w:p w:rsidR="00DC13F2" w:rsidRPr="009F71FA" w:rsidRDefault="00DC13F2" w:rsidP="00DC13F2">
      <w:pPr>
        <w:pStyle w:val="Sinespaciado"/>
        <w:ind w:left="284"/>
        <w:jc w:val="both"/>
        <w:rPr>
          <w:rFonts w:ascii="Arial" w:hAnsi="Arial" w:cs="Arial"/>
          <w:sz w:val="24"/>
          <w:szCs w:val="24"/>
        </w:rPr>
      </w:pPr>
      <w:r w:rsidRPr="009F71FA">
        <w:rPr>
          <w:rFonts w:ascii="Arial" w:hAnsi="Arial" w:cs="Arial"/>
          <w:sz w:val="24"/>
          <w:szCs w:val="24"/>
        </w:rPr>
        <w:t xml:space="preserve"> ñ.   Clima laboral</w:t>
      </w:r>
    </w:p>
    <w:p w:rsidR="00DC13F2" w:rsidRPr="009F71FA" w:rsidRDefault="00DC13F2" w:rsidP="00DC13F2">
      <w:pPr>
        <w:pStyle w:val="Sinespaciado"/>
        <w:numPr>
          <w:ilvl w:val="0"/>
          <w:numId w:val="31"/>
        </w:numPr>
        <w:jc w:val="both"/>
        <w:rPr>
          <w:rFonts w:ascii="Arial" w:hAnsi="Arial" w:cs="Arial"/>
          <w:sz w:val="24"/>
          <w:szCs w:val="24"/>
        </w:rPr>
      </w:pPr>
      <w:r w:rsidRPr="009F71FA">
        <w:rPr>
          <w:rFonts w:ascii="Arial" w:hAnsi="Arial" w:cs="Arial"/>
          <w:sz w:val="24"/>
          <w:szCs w:val="24"/>
        </w:rPr>
        <w:t>Bienestar social</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El Plan estratégico de Gestión Humano se inscribe en el marco del direccionamiento estratégico de la función pública, dentro del cual se definieron las siguientes instituciones relacionadas con:</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Ingreso: Comprende los procesos de vinculación e inducción.</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Permanencia: En el que se inscriben los procesos de capacitación, evaluación del desempeño, bienestar, estímulos, plan de vacantes y previsión de empleos, teletrabajo entre otras.</w:t>
      </w:r>
    </w:p>
    <w:p w:rsidR="00E94650" w:rsidRPr="009F71FA" w:rsidRDefault="00DC13F2" w:rsidP="00E94650">
      <w:pPr>
        <w:pStyle w:val="Sinespaciado"/>
        <w:numPr>
          <w:ilvl w:val="0"/>
          <w:numId w:val="16"/>
        </w:numPr>
        <w:jc w:val="both"/>
        <w:rPr>
          <w:rFonts w:ascii="Arial" w:hAnsi="Arial" w:cs="Arial"/>
          <w:sz w:val="24"/>
          <w:szCs w:val="24"/>
        </w:rPr>
      </w:pPr>
      <w:r w:rsidRPr="009F71FA">
        <w:rPr>
          <w:rFonts w:ascii="Arial" w:hAnsi="Arial" w:cs="Arial"/>
          <w:sz w:val="24"/>
          <w:szCs w:val="24"/>
        </w:rPr>
        <w:t xml:space="preserve">Retiro: Situación generada por necesidades del servicio o por pensión de los servidores públicos. Los documentos se </w:t>
      </w:r>
      <w:proofErr w:type="gramStart"/>
      <w:r w:rsidRPr="009F71FA">
        <w:rPr>
          <w:rFonts w:ascii="Arial" w:hAnsi="Arial" w:cs="Arial"/>
          <w:sz w:val="24"/>
          <w:szCs w:val="24"/>
        </w:rPr>
        <w:t>encontraran</w:t>
      </w:r>
      <w:proofErr w:type="gramEnd"/>
      <w:r w:rsidRPr="009F71FA">
        <w:rPr>
          <w:rFonts w:ascii="Arial" w:hAnsi="Arial" w:cs="Arial"/>
          <w:sz w:val="24"/>
          <w:szCs w:val="24"/>
        </w:rPr>
        <w:t xml:space="preserve"> anexos del presente Plan </w:t>
      </w:r>
      <w:r w:rsidR="00E94650" w:rsidRPr="009F71FA">
        <w:rPr>
          <w:rFonts w:ascii="Arial" w:hAnsi="Arial" w:cs="Arial"/>
          <w:sz w:val="24"/>
          <w:szCs w:val="24"/>
        </w:rPr>
        <w:t>estratégico para</w:t>
      </w:r>
      <w:r w:rsidRPr="009F71FA">
        <w:rPr>
          <w:rFonts w:ascii="Arial" w:hAnsi="Arial" w:cs="Arial"/>
          <w:sz w:val="24"/>
          <w:szCs w:val="24"/>
        </w:rPr>
        <w:t xml:space="preserve"> cada vigencia en el sistema de Gestión de la entidad.</w:t>
      </w:r>
    </w:p>
    <w:p w:rsidR="00E94650" w:rsidRPr="009F71FA" w:rsidRDefault="00E94650" w:rsidP="00E94650">
      <w:pPr>
        <w:pStyle w:val="Sinespaciado"/>
        <w:ind w:left="360"/>
        <w:jc w:val="both"/>
        <w:rPr>
          <w:rFonts w:ascii="Arial" w:hAnsi="Arial" w:cs="Arial"/>
          <w:sz w:val="24"/>
          <w:szCs w:val="24"/>
        </w:rPr>
      </w:pPr>
    </w:p>
    <w:p w:rsidR="00DC13F2" w:rsidRPr="009F71FA" w:rsidRDefault="00EB55A3" w:rsidP="00E94650">
      <w:pPr>
        <w:pStyle w:val="Sinespaciado"/>
        <w:ind w:left="360"/>
        <w:jc w:val="both"/>
        <w:rPr>
          <w:rFonts w:ascii="Arial" w:hAnsi="Arial" w:cs="Arial"/>
          <w:sz w:val="24"/>
          <w:szCs w:val="24"/>
        </w:rPr>
      </w:pPr>
      <w:r w:rsidRPr="009F71FA">
        <w:rPr>
          <w:rFonts w:ascii="Arial" w:hAnsi="Arial" w:cs="Arial"/>
          <w:sz w:val="24"/>
          <w:szCs w:val="24"/>
        </w:rPr>
        <w:t>4.1 Formular</w:t>
      </w:r>
      <w:r w:rsidR="00DC13F2" w:rsidRPr="009F71FA">
        <w:rPr>
          <w:rFonts w:ascii="Arial" w:hAnsi="Arial" w:cs="Arial"/>
          <w:sz w:val="24"/>
          <w:szCs w:val="24"/>
        </w:rPr>
        <w:t xml:space="preserve"> la planeación estratégica del Recurso Humano</w:t>
      </w:r>
    </w:p>
    <w:p w:rsidR="00DC13F2" w:rsidRPr="009F71FA" w:rsidRDefault="00DC13F2" w:rsidP="00DC13F2">
      <w:pPr>
        <w:pStyle w:val="Ttulo3"/>
        <w:rPr>
          <w:rFonts w:ascii="Arial" w:hAnsi="Arial" w:cs="Arial"/>
          <w:sz w:val="24"/>
          <w:szCs w:val="24"/>
        </w:rPr>
      </w:pPr>
      <w:bookmarkStart w:id="9" w:name="_Toc43244042"/>
      <w:r w:rsidRPr="009F71FA">
        <w:rPr>
          <w:rFonts w:ascii="Arial" w:hAnsi="Arial" w:cs="Arial"/>
          <w:sz w:val="24"/>
          <w:szCs w:val="24"/>
        </w:rPr>
        <w:t>4.1.1 Estructura del Plan estratégico</w:t>
      </w:r>
      <w:bookmarkEnd w:id="9"/>
    </w:p>
    <w:p w:rsidR="00DC13F2" w:rsidRPr="009F71FA" w:rsidRDefault="00DC13F2" w:rsidP="00DC13F2">
      <w:pPr>
        <w:pStyle w:val="Sinespaciado"/>
        <w:ind w:left="1800"/>
        <w:jc w:val="both"/>
        <w:rPr>
          <w:rFonts w:ascii="Arial" w:hAnsi="Arial" w:cs="Arial"/>
          <w:b/>
          <w:sz w:val="24"/>
          <w:szCs w:val="24"/>
        </w:rPr>
      </w:pPr>
    </w:p>
    <w:p w:rsidR="00DC13F2" w:rsidRPr="009F71FA" w:rsidRDefault="00DC13F2" w:rsidP="00DC13F2">
      <w:pPr>
        <w:pStyle w:val="Sinespaciado"/>
        <w:ind w:left="360"/>
        <w:jc w:val="both"/>
        <w:rPr>
          <w:rFonts w:ascii="Arial" w:hAnsi="Arial" w:cs="Arial"/>
          <w:sz w:val="24"/>
          <w:szCs w:val="24"/>
        </w:rPr>
      </w:pPr>
      <w:r w:rsidRPr="009F71FA">
        <w:rPr>
          <w:rFonts w:ascii="Arial" w:hAnsi="Arial" w:cs="Arial"/>
          <w:sz w:val="24"/>
          <w:szCs w:val="24"/>
        </w:rPr>
        <w:t xml:space="preserve">La planeación estratégica es el </w:t>
      </w:r>
      <w:r w:rsidR="00E94650" w:rsidRPr="009F71FA">
        <w:rPr>
          <w:rFonts w:ascii="Arial" w:hAnsi="Arial" w:cs="Arial"/>
          <w:sz w:val="24"/>
          <w:szCs w:val="24"/>
        </w:rPr>
        <w:t>instrumento a</w:t>
      </w:r>
      <w:r w:rsidRPr="009F71FA">
        <w:rPr>
          <w:rFonts w:ascii="Arial" w:hAnsi="Arial" w:cs="Arial"/>
          <w:sz w:val="24"/>
          <w:szCs w:val="24"/>
        </w:rPr>
        <w:t xml:space="preserve"> través del cual se identifica y planea la ejecución de actividades para cubrir las necesidades de los servidores públicos.</w:t>
      </w:r>
    </w:p>
    <w:p w:rsidR="00DC13F2" w:rsidRPr="009F71FA" w:rsidRDefault="00DC13F2" w:rsidP="00DC13F2">
      <w:pPr>
        <w:pStyle w:val="Sinespaciado"/>
        <w:ind w:left="360"/>
        <w:jc w:val="both"/>
        <w:rPr>
          <w:rFonts w:ascii="Arial" w:hAnsi="Arial" w:cs="Arial"/>
          <w:sz w:val="24"/>
          <w:szCs w:val="24"/>
        </w:rPr>
      </w:pPr>
    </w:p>
    <w:p w:rsidR="00DC13F2" w:rsidRPr="009F71FA" w:rsidRDefault="00DC13F2" w:rsidP="00DC13F2">
      <w:pPr>
        <w:pStyle w:val="Sinespaciado"/>
        <w:ind w:left="360"/>
        <w:jc w:val="both"/>
        <w:rPr>
          <w:rFonts w:ascii="Arial" w:hAnsi="Arial" w:cs="Arial"/>
          <w:sz w:val="24"/>
          <w:szCs w:val="24"/>
        </w:rPr>
      </w:pPr>
      <w:r w:rsidRPr="009F71FA">
        <w:rPr>
          <w:rFonts w:ascii="Arial" w:hAnsi="Arial" w:cs="Arial"/>
          <w:sz w:val="24"/>
          <w:szCs w:val="24"/>
        </w:rPr>
        <w:t>En este contexto, las actividades constitutivas de los planes de acción en materia de talento humano se circunscribirán a los procesos de ingresos, permanencia y retiro de los servidores públicos.</w:t>
      </w:r>
    </w:p>
    <w:p w:rsidR="00DC13F2" w:rsidRPr="009F71FA" w:rsidRDefault="00DC13F2" w:rsidP="00DC13F2">
      <w:pPr>
        <w:pStyle w:val="Sinespaciado"/>
        <w:ind w:left="360"/>
        <w:jc w:val="both"/>
        <w:rPr>
          <w:rFonts w:ascii="Arial" w:hAnsi="Arial" w:cs="Arial"/>
          <w:sz w:val="24"/>
          <w:szCs w:val="24"/>
        </w:rPr>
      </w:pPr>
      <w:r w:rsidRPr="009F71FA">
        <w:rPr>
          <w:rFonts w:ascii="Arial" w:hAnsi="Arial" w:cs="Arial"/>
          <w:sz w:val="24"/>
          <w:szCs w:val="24"/>
        </w:rPr>
        <w:t>De igual forma se materializa en los siguientes documentos:</w:t>
      </w:r>
    </w:p>
    <w:p w:rsidR="00DC13F2" w:rsidRPr="009F71FA" w:rsidRDefault="00DC13F2" w:rsidP="00DC13F2">
      <w:pPr>
        <w:pStyle w:val="Sinespaciado"/>
        <w:ind w:left="360"/>
        <w:jc w:val="both"/>
        <w:rPr>
          <w:rFonts w:ascii="Arial" w:hAnsi="Arial" w:cs="Arial"/>
          <w:sz w:val="24"/>
          <w:szCs w:val="24"/>
        </w:rPr>
      </w:pP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Plan Institucional de capacitación</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Plan de Bienestar e incentivos</w:t>
      </w:r>
    </w:p>
    <w:p w:rsidR="00DC13F2" w:rsidRPr="009F71FA" w:rsidRDefault="00DC13F2" w:rsidP="00DC13F2">
      <w:pPr>
        <w:pStyle w:val="Sinespaciado"/>
        <w:numPr>
          <w:ilvl w:val="0"/>
          <w:numId w:val="16"/>
        </w:numPr>
        <w:jc w:val="both"/>
        <w:rPr>
          <w:rFonts w:ascii="Arial" w:hAnsi="Arial" w:cs="Arial"/>
          <w:sz w:val="24"/>
          <w:szCs w:val="24"/>
        </w:rPr>
      </w:pPr>
      <w:r w:rsidRPr="009F71FA">
        <w:rPr>
          <w:rFonts w:ascii="Arial" w:hAnsi="Arial" w:cs="Arial"/>
          <w:sz w:val="24"/>
          <w:szCs w:val="24"/>
        </w:rPr>
        <w:t>Plan del sistema de Salud y Seguridad en el trabajo</w:t>
      </w:r>
    </w:p>
    <w:p w:rsidR="00DC13F2" w:rsidRPr="009F71FA" w:rsidRDefault="00FD513A" w:rsidP="007830B2">
      <w:pPr>
        <w:pStyle w:val="Sinespaciado"/>
        <w:numPr>
          <w:ilvl w:val="0"/>
          <w:numId w:val="16"/>
        </w:numPr>
        <w:jc w:val="both"/>
        <w:rPr>
          <w:rFonts w:ascii="Arial" w:hAnsi="Arial" w:cs="Arial"/>
          <w:sz w:val="24"/>
          <w:szCs w:val="24"/>
        </w:rPr>
      </w:pPr>
      <w:r w:rsidRPr="009F71FA">
        <w:rPr>
          <w:rFonts w:ascii="Arial" w:hAnsi="Arial" w:cs="Arial"/>
          <w:sz w:val="24"/>
          <w:szCs w:val="24"/>
        </w:rPr>
        <w:t xml:space="preserve">Plan Anual de Vacantes Y </w:t>
      </w:r>
      <w:r w:rsidR="00DC13F2" w:rsidRPr="009F71FA">
        <w:rPr>
          <w:rFonts w:ascii="Arial" w:hAnsi="Arial" w:cs="Arial"/>
          <w:sz w:val="24"/>
          <w:szCs w:val="24"/>
        </w:rPr>
        <w:t>Plan de Previsión del Recurso Humano</w:t>
      </w:r>
    </w:p>
    <w:p w:rsidR="00DC13F2" w:rsidRPr="009F71FA" w:rsidRDefault="00DC13F2" w:rsidP="00DC13F2">
      <w:pPr>
        <w:pStyle w:val="Ttulo3"/>
        <w:rPr>
          <w:rFonts w:ascii="Arial" w:hAnsi="Arial" w:cs="Arial"/>
          <w:sz w:val="24"/>
          <w:szCs w:val="24"/>
        </w:rPr>
      </w:pPr>
      <w:bookmarkStart w:id="10" w:name="_Toc43244043"/>
      <w:r w:rsidRPr="009F71FA">
        <w:rPr>
          <w:rFonts w:ascii="Arial" w:hAnsi="Arial" w:cs="Arial"/>
          <w:sz w:val="24"/>
          <w:szCs w:val="24"/>
        </w:rPr>
        <w:t>4.1.2 Direccionamiento Estratégico de la entidad</w:t>
      </w:r>
      <w:bookmarkEnd w:id="10"/>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b/>
          <w:color w:val="555555"/>
          <w:sz w:val="24"/>
          <w:szCs w:val="24"/>
          <w:shd w:val="clear" w:color="auto" w:fill="FFFFFF"/>
        </w:rPr>
      </w:pPr>
      <w:r w:rsidRPr="009F71FA">
        <w:rPr>
          <w:rFonts w:ascii="Arial" w:hAnsi="Arial" w:cs="Arial"/>
          <w:b/>
          <w:sz w:val="24"/>
          <w:szCs w:val="24"/>
        </w:rPr>
        <w:t>Misión:</w:t>
      </w:r>
      <w:r w:rsidRPr="009F71FA">
        <w:rPr>
          <w:rFonts w:ascii="Arial" w:hAnsi="Arial" w:cs="Arial"/>
          <w:b/>
          <w:color w:val="555555"/>
          <w:sz w:val="24"/>
          <w:szCs w:val="24"/>
          <w:shd w:val="clear" w:color="auto" w:fill="FFFFFF"/>
        </w:rPr>
        <w:t xml:space="preserve"> </w:t>
      </w:r>
    </w:p>
    <w:p w:rsidR="00DC13F2" w:rsidRPr="009F71FA" w:rsidRDefault="00DC13F2" w:rsidP="00DC13F2">
      <w:pPr>
        <w:pStyle w:val="Sinespaciado"/>
        <w:jc w:val="both"/>
        <w:rPr>
          <w:rFonts w:ascii="Arial" w:hAnsi="Arial" w:cs="Arial"/>
          <w:sz w:val="24"/>
          <w:szCs w:val="24"/>
          <w:shd w:val="clear" w:color="auto" w:fill="FFFFFF"/>
        </w:rPr>
      </w:pPr>
    </w:p>
    <w:p w:rsidR="00DC13F2" w:rsidRPr="009F71FA" w:rsidRDefault="00DC13F2" w:rsidP="00DC13F2">
      <w:pPr>
        <w:pStyle w:val="Sinespaciado"/>
        <w:jc w:val="both"/>
        <w:rPr>
          <w:rFonts w:ascii="Arial" w:hAnsi="Arial" w:cs="Arial"/>
          <w:sz w:val="24"/>
          <w:szCs w:val="24"/>
          <w:shd w:val="clear" w:color="auto" w:fill="FFFFFF"/>
        </w:rPr>
      </w:pPr>
      <w:r w:rsidRPr="009F71FA">
        <w:rPr>
          <w:rFonts w:ascii="Arial" w:hAnsi="Arial" w:cs="Arial"/>
          <w:sz w:val="24"/>
          <w:szCs w:val="24"/>
          <w:shd w:val="clear" w:color="auto" w:fill="FFFFFF"/>
        </w:rPr>
        <w:t xml:space="preserve">EL INSTITUTO MUNICIPAL DE DEPORTE Y RECREACIÓN, “IMDER”, como ente descentralizado tiene la misión de promover el deporte, la actividad física, la recreación y el aprovechamiento del tiempo libre, mediante la planeación, ejecución de programas y </w:t>
      </w:r>
      <w:r w:rsidRPr="009F71FA">
        <w:rPr>
          <w:rFonts w:ascii="Arial" w:hAnsi="Arial" w:cs="Arial"/>
          <w:sz w:val="24"/>
          <w:szCs w:val="24"/>
          <w:shd w:val="clear" w:color="auto" w:fill="FFFFFF"/>
        </w:rPr>
        <w:lastRenderedPageBreak/>
        <w:t>proyectos articulados con el Plan de Gobierno, el cual está direccionado a satisfacer las necesidades de los diferentes grupos poblacionales del Municipio, a través de la gestión transparente, eficaz y eficiente de los procesos, orientado por un talento humano idóneo comprometido en la optimización de recursos económicos, tecnológicos y de los escenarios deportivos y recreativos.</w:t>
      </w:r>
    </w:p>
    <w:p w:rsidR="00DC13F2" w:rsidRPr="009F71FA" w:rsidRDefault="00DC13F2" w:rsidP="00DC13F2">
      <w:pPr>
        <w:pStyle w:val="space-lg-hor"/>
        <w:shd w:val="clear" w:color="auto" w:fill="FFFFFF"/>
        <w:spacing w:before="0" w:beforeAutospacing="0" w:after="150" w:afterAutospacing="0"/>
        <w:jc w:val="both"/>
        <w:rPr>
          <w:rFonts w:ascii="Arial" w:hAnsi="Arial" w:cs="Arial"/>
          <w:shd w:val="clear" w:color="auto" w:fill="FFFFFF"/>
        </w:rPr>
      </w:pPr>
    </w:p>
    <w:p w:rsidR="00DC13F2" w:rsidRPr="009F71FA" w:rsidRDefault="00DC13F2" w:rsidP="00DC13F2">
      <w:pPr>
        <w:pStyle w:val="space-lg-hor"/>
        <w:shd w:val="clear" w:color="auto" w:fill="FFFFFF"/>
        <w:spacing w:before="0" w:beforeAutospacing="0" w:after="150" w:afterAutospacing="0"/>
        <w:jc w:val="both"/>
        <w:rPr>
          <w:rFonts w:ascii="Arial" w:hAnsi="Arial" w:cs="Arial"/>
          <w:b/>
        </w:rPr>
      </w:pPr>
      <w:r w:rsidRPr="009F71FA">
        <w:rPr>
          <w:rFonts w:ascii="Arial" w:hAnsi="Arial" w:cs="Arial"/>
          <w:b/>
          <w:shd w:val="clear" w:color="auto" w:fill="FFFFFF"/>
        </w:rPr>
        <w:t>Visión:</w:t>
      </w:r>
      <w:r w:rsidRPr="009F71FA">
        <w:rPr>
          <w:rFonts w:ascii="Arial" w:hAnsi="Arial" w:cs="Arial"/>
          <w:b/>
        </w:rPr>
        <w:t xml:space="preserve"> </w:t>
      </w:r>
    </w:p>
    <w:p w:rsidR="00DC13F2" w:rsidRPr="009F71FA" w:rsidRDefault="00DC13F2" w:rsidP="00DC13F2">
      <w:pPr>
        <w:pStyle w:val="space-lg-hor"/>
        <w:shd w:val="clear" w:color="auto" w:fill="FFFFFF"/>
        <w:spacing w:before="0" w:beforeAutospacing="0" w:after="150" w:afterAutospacing="0"/>
        <w:jc w:val="both"/>
        <w:rPr>
          <w:rFonts w:ascii="Arial" w:hAnsi="Arial" w:cs="Arial"/>
        </w:rPr>
      </w:pPr>
      <w:r w:rsidRPr="009F71FA">
        <w:rPr>
          <w:rFonts w:ascii="Arial" w:hAnsi="Arial" w:cs="Arial"/>
        </w:rPr>
        <w:t>El Instituto Municipal de Deporte y Recreación de Villavicencio “IMDER”, será líder en desarrollo de los procesos de iniciación, fomento y práctica del deporte, la recreación, actividad física, aprovechamiento del tiempo libre, la educación física y la educación</w:t>
      </w:r>
      <w:r w:rsidRPr="009F71FA">
        <w:rPr>
          <w:rFonts w:ascii="Arial" w:hAnsi="Arial" w:cs="Arial"/>
          <w:color w:val="555555"/>
        </w:rPr>
        <w:t xml:space="preserve"> </w:t>
      </w:r>
      <w:r w:rsidRPr="009F71FA">
        <w:rPr>
          <w:rFonts w:ascii="Arial" w:hAnsi="Arial" w:cs="Arial"/>
        </w:rPr>
        <w:t>extraescolar, en busca de fomentar mejores hábitos de vida saludable que permita una transformación social, orientada a la calidad de vida y al mejoramiento de la capacidad física de cada individuo y los niveles de competencia en el deporte en los diferentes grupos poblacionales.</w:t>
      </w:r>
    </w:p>
    <w:p w:rsidR="00DC13F2" w:rsidRPr="009F71FA" w:rsidRDefault="00DC13F2" w:rsidP="00DC13F2">
      <w:pPr>
        <w:pStyle w:val="space-lg-hor"/>
        <w:shd w:val="clear" w:color="auto" w:fill="FFFFFF"/>
        <w:spacing w:before="0" w:beforeAutospacing="0" w:after="150" w:afterAutospacing="0"/>
        <w:jc w:val="both"/>
        <w:rPr>
          <w:rFonts w:ascii="Arial" w:hAnsi="Arial" w:cs="Arial"/>
        </w:rPr>
      </w:pPr>
    </w:p>
    <w:p w:rsidR="00DC13F2" w:rsidRPr="009F71FA" w:rsidRDefault="00DC13F2" w:rsidP="00DC13F2">
      <w:pPr>
        <w:pStyle w:val="space-lg-hor"/>
        <w:shd w:val="clear" w:color="auto" w:fill="FFFFFF"/>
        <w:spacing w:before="0" w:beforeAutospacing="0" w:after="150" w:afterAutospacing="0"/>
        <w:jc w:val="both"/>
        <w:rPr>
          <w:rFonts w:ascii="Arial" w:hAnsi="Arial" w:cs="Arial"/>
          <w:b/>
        </w:rPr>
      </w:pPr>
      <w:r w:rsidRPr="009F71FA">
        <w:rPr>
          <w:rFonts w:ascii="Arial" w:hAnsi="Arial" w:cs="Arial"/>
          <w:b/>
        </w:rPr>
        <w:t xml:space="preserve">Valores Institucionales: </w:t>
      </w:r>
    </w:p>
    <w:p w:rsidR="00DC13F2" w:rsidRPr="009F71FA" w:rsidRDefault="00DC13F2" w:rsidP="00DC13F2">
      <w:pPr>
        <w:pStyle w:val="space-lg-hor"/>
        <w:shd w:val="clear" w:color="auto" w:fill="FFFFFF"/>
        <w:spacing w:before="0" w:beforeAutospacing="0" w:after="150" w:afterAutospacing="0"/>
        <w:jc w:val="both"/>
        <w:rPr>
          <w:rFonts w:ascii="Arial" w:hAnsi="Arial" w:cs="Arial"/>
        </w:rPr>
      </w:pPr>
      <w:r w:rsidRPr="009F71FA">
        <w:rPr>
          <w:rFonts w:ascii="Arial" w:hAnsi="Arial" w:cs="Arial"/>
        </w:rPr>
        <w:t>El Instituto Municipal de Deporte y Recreación de Villavicencio “IMDER”, será líder en desarrollo de los procesos de iniciación, fomento y práctica del deporte, la recreación, actividad física, aprovechamiento del tiempo libre, la educación física y la educación extraescolar, en busca de fomentar mejores hábitos de vida saludable que permita una transformación social, orientada a la calidad de vida y al mejoramiento de la capacidad física de cada individuo y los niveles de competencia en el deporte en los diferentes grupos poblacionales</w:t>
      </w:r>
    </w:p>
    <w:p w:rsidR="00DC13F2" w:rsidRPr="009F71FA" w:rsidRDefault="00DC13F2" w:rsidP="00DC13F2">
      <w:pPr>
        <w:pStyle w:val="Ttulo3"/>
        <w:rPr>
          <w:rFonts w:ascii="Arial" w:hAnsi="Arial" w:cs="Arial"/>
          <w:sz w:val="24"/>
          <w:szCs w:val="24"/>
          <w:lang w:val="es-CO" w:eastAsia="es-CO"/>
        </w:rPr>
      </w:pPr>
      <w:bookmarkStart w:id="11" w:name="_Toc43244044"/>
      <w:r w:rsidRPr="009F71FA">
        <w:rPr>
          <w:rFonts w:ascii="Arial" w:hAnsi="Arial" w:cs="Arial"/>
          <w:sz w:val="24"/>
          <w:szCs w:val="24"/>
          <w:lang w:val="es-CO" w:eastAsia="es-CO"/>
        </w:rPr>
        <w:t>4.1.3 VALORES ETICOS</w:t>
      </w:r>
      <w:bookmarkEnd w:id="11"/>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Responsabilidad: Capacidad para reconocer y hacerse cargo de las consecuencias de las actuaciones y omisiones; es la actitud responsable ante sí mismo, frente a los demás y frente a la naturaleza; es conocer y asumir el compromiso personal.</w:t>
      </w:r>
    </w:p>
    <w:p w:rsidR="006E663C" w:rsidRPr="009F71FA" w:rsidRDefault="006E663C" w:rsidP="006E663C">
      <w:pPr>
        <w:pStyle w:val="Prrafodelista"/>
        <w:shd w:val="clear" w:color="auto" w:fill="FFFFFF"/>
        <w:spacing w:before="100" w:beforeAutospacing="1" w:after="100" w:afterAutospacing="1"/>
        <w:jc w:val="both"/>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Respeto: En el Instituto Municipal de Deporte y Recreación de Villavicencio, “IMDER” el respeto es el reconocimiento que las diferencias individuales son naturales y fundamentales para la integración y el desarrollo de la entidad. Es la aceptación del derecho de los demás a su propia forma de pensar, sentir y actuar. Respetamos las diferencias, somos tolerantes ante la diversidad dentro del marco de nuestros principios y valores, procurando mantener el ánimo conciliatorio en todas nuestras relaciones.</w:t>
      </w:r>
    </w:p>
    <w:p w:rsidR="006E663C" w:rsidRPr="009F71FA" w:rsidRDefault="006E663C" w:rsidP="006E663C">
      <w:pPr>
        <w:pStyle w:val="Prrafodelista"/>
        <w:rPr>
          <w:rFonts w:ascii="Arial" w:hAnsi="Arial" w:cs="Arial"/>
          <w:sz w:val="24"/>
          <w:szCs w:val="24"/>
          <w:lang w:val="es-CO"/>
        </w:rPr>
      </w:pPr>
    </w:p>
    <w:p w:rsidR="00DC13F2" w:rsidRPr="009F71FA" w:rsidRDefault="00DC13F2" w:rsidP="006E663C">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 xml:space="preserve">Honestidad: Es una forma de vivir conforme a lo que se piensa respetando y siendo justo con los demás. Implica un comportamiento coherente entre el decir y el hacer, con relación al respeto y cuidado de los bienes públicos y privados. Algunas actuaciones </w:t>
      </w:r>
      <w:r w:rsidRPr="009F71FA">
        <w:rPr>
          <w:rFonts w:ascii="Arial" w:hAnsi="Arial" w:cs="Arial"/>
          <w:sz w:val="24"/>
          <w:szCs w:val="24"/>
          <w:lang w:val="es-CO"/>
        </w:rPr>
        <w:lastRenderedPageBreak/>
        <w:t>son: Actuar con transparencia, Actuar con rectitud, Actuar con lealtad, Actuar con honradez.</w:t>
      </w:r>
    </w:p>
    <w:p w:rsidR="006E663C" w:rsidRPr="009F71FA" w:rsidRDefault="006E663C" w:rsidP="006E663C">
      <w:pPr>
        <w:pStyle w:val="Prrafodelista"/>
        <w:rPr>
          <w:rFonts w:ascii="Arial" w:hAnsi="Arial" w:cs="Arial"/>
          <w:sz w:val="24"/>
          <w:szCs w:val="24"/>
          <w:lang w:val="es-CO"/>
        </w:rPr>
      </w:pPr>
    </w:p>
    <w:p w:rsidR="00DC13F2" w:rsidRPr="009F71FA" w:rsidRDefault="00DC13F2" w:rsidP="000B1F6C">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Compromiso. Refleja la capacidad profesional y la constante dedicación que sirva de interés público y al cumplimiento de la misión del Instituto. Es la obligación contraída; disposición para asumir como propios los objetivos estratégicos del Instituto. El servidor público del Instituto Municipal de Deporte y Recreación de Villavicencio, “IMDER” asumirá el compromiso con el Instituto con su misión y con la labor que desempeña.</w:t>
      </w:r>
    </w:p>
    <w:p w:rsidR="006E663C" w:rsidRPr="009F71FA" w:rsidRDefault="006E663C" w:rsidP="006E663C">
      <w:pPr>
        <w:pStyle w:val="Prrafodelista"/>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 xml:space="preserve">Lealtad. El servidor público se consagrará voluntariamente a su trabajo, al Instituto, a sus superiores y compañeros. Es la Fidelidad en el trato o en el desempeño de un cargo. Somos fieles a nuestros usuarios, jefes, subalternos y compañeros, </w:t>
      </w:r>
      <w:proofErr w:type="gramStart"/>
      <w:r w:rsidRPr="009F71FA">
        <w:rPr>
          <w:rFonts w:ascii="Arial" w:hAnsi="Arial" w:cs="Arial"/>
          <w:sz w:val="24"/>
          <w:szCs w:val="24"/>
          <w:lang w:val="es-CO"/>
        </w:rPr>
        <w:t>pero</w:t>
      </w:r>
      <w:proofErr w:type="gramEnd"/>
      <w:r w:rsidRPr="009F71FA">
        <w:rPr>
          <w:rFonts w:ascii="Arial" w:hAnsi="Arial" w:cs="Arial"/>
          <w:sz w:val="24"/>
          <w:szCs w:val="24"/>
          <w:lang w:val="es-CO"/>
        </w:rPr>
        <w:t xml:space="preserve"> ante todo, profesamos lealtad al Instituto al que pertenecemos.</w:t>
      </w:r>
    </w:p>
    <w:p w:rsidR="006E663C" w:rsidRPr="009F71FA" w:rsidRDefault="006E663C" w:rsidP="006E663C">
      <w:pPr>
        <w:pStyle w:val="Prrafodelista"/>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Eficiencia. Es la virtud y facultad de lograr un efecto determinado con el menor uso de recursos. Realizar cumplidamente las funciones a las que está destinado. Es así que los servidores públicos del IMDER, realizan las tareas logrando los objetivos planteados por la Institución, trabajando con esmero de forma tal que las acciones den cuenta del adecuado uso y óptimo aprovechamiento de los recursos públicos.</w:t>
      </w:r>
    </w:p>
    <w:p w:rsidR="006E663C" w:rsidRPr="009F71FA" w:rsidRDefault="006E663C" w:rsidP="006E663C">
      <w:pPr>
        <w:pStyle w:val="Prrafodelista"/>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Transparencia. Es la calidad del comportamiento evidente, sin dudas ni ambigüedad; Es la combinación de la ética y la honestidad para la construcción de entornos virtuosos y confiables. Es la orientación del actuar con equidad, independencia e imparcialidad, respetando los derechos de los ciudadanos y los demás grupos de interés.</w:t>
      </w:r>
    </w:p>
    <w:p w:rsidR="006E663C" w:rsidRPr="009F71FA" w:rsidRDefault="006E663C" w:rsidP="006E663C">
      <w:pPr>
        <w:pStyle w:val="Prrafodelista"/>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Eficacia. Es la capacidad de acción para hacer efectivo un propósito. Es la capacidad para obtener resultados previstos en el menor tiempo posible y con la mayor economía de medios.</w:t>
      </w:r>
    </w:p>
    <w:p w:rsidR="006E663C" w:rsidRPr="009F71FA" w:rsidRDefault="006E663C" w:rsidP="006E663C">
      <w:pPr>
        <w:pStyle w:val="Prrafodelista"/>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Equidad. Es la disposición que mueve a dar a cada uno lo que se merece; atribuir a cada uno, aquello a lo que tiene derecho. En el Instituto Municipal de Deporte y Recreación de Villavicencio, “IMDER” se trabaja para la comunidad; toda la población tiene acceso a los programas de deporte, recreación, educación extraescolar, educación física y aprovechamiento de tiempo libre, sin discriminar clase alguna o condición social.</w:t>
      </w:r>
    </w:p>
    <w:p w:rsidR="006E663C" w:rsidRPr="009F71FA" w:rsidRDefault="006E663C" w:rsidP="006E663C">
      <w:pPr>
        <w:pStyle w:val="Prrafodelista"/>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Sentido de pertenecía. Es el grado de valoración, gusto, aceptación, compromiso, lealtad que los servidores públicos tienen hacia el Instituto. Entrega y compenetración que asume el individuo para el logro de los programas y objetivos del Instituto.</w:t>
      </w:r>
    </w:p>
    <w:p w:rsidR="006E663C" w:rsidRPr="009F71FA" w:rsidRDefault="006E663C" w:rsidP="006E663C">
      <w:pPr>
        <w:pStyle w:val="Prrafodelista"/>
        <w:rPr>
          <w:rFonts w:ascii="Arial" w:hAnsi="Arial" w:cs="Arial"/>
          <w:sz w:val="24"/>
          <w:szCs w:val="24"/>
          <w:lang w:val="es-CO"/>
        </w:rPr>
      </w:pPr>
    </w:p>
    <w:p w:rsidR="00DC13F2" w:rsidRPr="009F71FA" w:rsidRDefault="00DC13F2" w:rsidP="00DC13F2">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lastRenderedPageBreak/>
        <w:t>Justicia: Es el conjunto de reglas y normas que establecen un marco adecuado para las relaciones entre personas e instituciones, autorizando, prohibiendo y permitiendo acciones específicas en la interacción de individuos e instituciones.</w:t>
      </w:r>
    </w:p>
    <w:p w:rsidR="006E663C" w:rsidRPr="009F71FA" w:rsidRDefault="006E663C" w:rsidP="006E663C">
      <w:pPr>
        <w:pStyle w:val="Prrafodelista"/>
        <w:rPr>
          <w:rFonts w:ascii="Arial" w:hAnsi="Arial" w:cs="Arial"/>
          <w:sz w:val="24"/>
          <w:szCs w:val="24"/>
          <w:lang w:val="es-CO"/>
        </w:rPr>
      </w:pPr>
    </w:p>
    <w:p w:rsidR="006E663C" w:rsidRPr="009F71FA" w:rsidRDefault="006E663C" w:rsidP="006E663C">
      <w:pPr>
        <w:pStyle w:val="Prrafodelista"/>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 xml:space="preserve">Diligencia: es el cumplimiento </w:t>
      </w:r>
      <w:r w:rsidR="0065346C" w:rsidRPr="009F71FA">
        <w:rPr>
          <w:rFonts w:ascii="Arial" w:hAnsi="Arial" w:cs="Arial"/>
          <w:sz w:val="24"/>
          <w:szCs w:val="24"/>
          <w:lang w:val="es-CO"/>
        </w:rPr>
        <w:t>de los</w:t>
      </w:r>
      <w:r w:rsidRPr="009F71FA">
        <w:rPr>
          <w:rFonts w:ascii="Arial" w:hAnsi="Arial" w:cs="Arial"/>
          <w:sz w:val="24"/>
          <w:szCs w:val="24"/>
          <w:lang w:val="es-CO"/>
        </w:rPr>
        <w:t xml:space="preserve"> deberes, funciones y responsabilidades asignadas a mi cargo de la mejor manera posible, con atención, prontitud, destreza y eficiencia, para así optimizar el uso de los recursos del Estado.</w:t>
      </w:r>
    </w:p>
    <w:p w:rsidR="0065346C" w:rsidRPr="009F71FA" w:rsidRDefault="0065346C" w:rsidP="0065346C">
      <w:pPr>
        <w:pStyle w:val="Prrafodelista"/>
        <w:rPr>
          <w:rFonts w:ascii="Arial" w:hAnsi="Arial" w:cs="Arial"/>
          <w:sz w:val="24"/>
          <w:szCs w:val="24"/>
          <w:lang w:val="es-CO"/>
        </w:rPr>
      </w:pPr>
    </w:p>
    <w:p w:rsidR="00DC13F2" w:rsidRPr="009F71FA" w:rsidRDefault="00DC13F2" w:rsidP="00D65FCE">
      <w:pPr>
        <w:numPr>
          <w:ilvl w:val="0"/>
          <w:numId w:val="15"/>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Tolerancia: Es el respeto a las ideas, creencias o prácticas de los demás cuando son diferentes o contrarias a las propias. Es la capacidad de escuchar, observar y respetar las acciones y diferencias de los demás para poder interrelacionarse en forma armónica.</w:t>
      </w:r>
    </w:p>
    <w:p w:rsidR="00DC13F2" w:rsidRPr="009F71FA" w:rsidRDefault="00DC13F2" w:rsidP="00DC13F2">
      <w:pPr>
        <w:pStyle w:val="Ttulo3"/>
        <w:rPr>
          <w:rFonts w:ascii="Arial" w:hAnsi="Arial" w:cs="Arial"/>
          <w:sz w:val="24"/>
          <w:szCs w:val="24"/>
          <w:lang w:val="es-CO" w:eastAsia="es-CO"/>
        </w:rPr>
      </w:pPr>
      <w:bookmarkStart w:id="12" w:name="_Toc43244045"/>
      <w:r w:rsidRPr="009F71FA">
        <w:rPr>
          <w:rFonts w:ascii="Arial" w:hAnsi="Arial" w:cs="Arial"/>
          <w:sz w:val="24"/>
          <w:szCs w:val="24"/>
          <w:shd w:val="clear" w:color="auto" w:fill="FFFFFF"/>
          <w:lang w:val="es-CO" w:eastAsia="es-CO"/>
        </w:rPr>
        <w:t>4.1.4 PRINCIPIOS ETICOS</w:t>
      </w:r>
      <w:bookmarkEnd w:id="12"/>
    </w:p>
    <w:p w:rsidR="00DC13F2" w:rsidRPr="009F71FA" w:rsidRDefault="00DC13F2" w:rsidP="00D65FCE">
      <w:pPr>
        <w:pStyle w:val="Prrafodelista"/>
        <w:numPr>
          <w:ilvl w:val="0"/>
          <w:numId w:val="23"/>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Mejoramiento Continuo. El Instituto Municipal de Deporte y Recreación de Villavicencio, “IMDER”, aplicará todos los procedimientos que le permitan responder oportunamente a los cambios del entorno contando con personal idóneo, capacitado y comprometido en la búsqueda de resultados de gestión, mediante el cumplimiento de sus deberes con competencia diligencia y calidad.</w:t>
      </w:r>
    </w:p>
    <w:p w:rsidR="00D65FCE" w:rsidRPr="009F71FA" w:rsidRDefault="00D65FCE" w:rsidP="00D65FCE">
      <w:pPr>
        <w:pStyle w:val="Prrafodelista"/>
        <w:shd w:val="clear" w:color="auto" w:fill="FFFFFF"/>
        <w:spacing w:before="100" w:beforeAutospacing="1" w:after="100" w:afterAutospacing="1"/>
        <w:jc w:val="both"/>
        <w:rPr>
          <w:rFonts w:ascii="Arial" w:hAnsi="Arial" w:cs="Arial"/>
          <w:sz w:val="24"/>
          <w:szCs w:val="24"/>
          <w:lang w:val="es-CO"/>
        </w:rPr>
      </w:pPr>
    </w:p>
    <w:p w:rsidR="00DC13F2" w:rsidRPr="009F71FA" w:rsidRDefault="00DC13F2" w:rsidP="00DC13F2">
      <w:pPr>
        <w:pStyle w:val="Prrafodelista"/>
        <w:numPr>
          <w:ilvl w:val="0"/>
          <w:numId w:val="23"/>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Servicio. El éxito de toda entidad está estrechamente vinculado al servicio. Nuestro servicio debe satisfacer y superar las expectativas de quien lo recibe (la comunidad). Los atributos del servicio que presta el IMDER de Villavicencio son: amabilidad, confiabilidad, oportunidad, respeto y tolerancia.</w:t>
      </w:r>
    </w:p>
    <w:p w:rsidR="00EB55A3" w:rsidRPr="009F71FA" w:rsidRDefault="00EB55A3" w:rsidP="00EB55A3">
      <w:pPr>
        <w:pStyle w:val="Prrafodelista"/>
        <w:shd w:val="clear" w:color="auto" w:fill="FFFFFF"/>
        <w:spacing w:before="100" w:beforeAutospacing="1" w:after="100" w:afterAutospacing="1"/>
        <w:jc w:val="both"/>
        <w:rPr>
          <w:rFonts w:ascii="Arial" w:hAnsi="Arial" w:cs="Arial"/>
          <w:sz w:val="24"/>
          <w:szCs w:val="24"/>
          <w:lang w:val="es-CO"/>
        </w:rPr>
      </w:pPr>
    </w:p>
    <w:p w:rsidR="00DC13F2" w:rsidRPr="009F71FA" w:rsidRDefault="00DC13F2" w:rsidP="00DC13F2">
      <w:pPr>
        <w:pStyle w:val="Prrafodelista"/>
        <w:numPr>
          <w:ilvl w:val="0"/>
          <w:numId w:val="23"/>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Eficacia. Realización de actividades, planificadas para alcanzar el logro de los resultados esperados.</w:t>
      </w:r>
    </w:p>
    <w:p w:rsidR="00EB55A3" w:rsidRPr="009F71FA" w:rsidRDefault="00EB55A3" w:rsidP="00EB55A3">
      <w:pPr>
        <w:pStyle w:val="Prrafodelista"/>
        <w:shd w:val="clear" w:color="auto" w:fill="FFFFFF"/>
        <w:spacing w:before="100" w:beforeAutospacing="1" w:after="100" w:afterAutospacing="1"/>
        <w:jc w:val="both"/>
        <w:rPr>
          <w:rFonts w:ascii="Arial" w:hAnsi="Arial" w:cs="Arial"/>
          <w:sz w:val="24"/>
          <w:szCs w:val="24"/>
          <w:lang w:val="es-CO"/>
        </w:rPr>
      </w:pPr>
    </w:p>
    <w:p w:rsidR="00DC13F2" w:rsidRPr="009F71FA" w:rsidRDefault="00DC13F2" w:rsidP="00DC13F2">
      <w:pPr>
        <w:pStyle w:val="Prrafodelista"/>
        <w:numPr>
          <w:ilvl w:val="0"/>
          <w:numId w:val="23"/>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Austeridad. Los servidores públicos del Instituto Municipal de Deporte y Recreación de Villavicencio, “IMDER”, deben obrar con sobriedad y nacionalización en el uso de los recursos, de tal manera que proyecten una imagen de transparencia en su gestión y de calidad en sus funciones.</w:t>
      </w:r>
    </w:p>
    <w:p w:rsidR="00EB55A3" w:rsidRPr="009F71FA" w:rsidRDefault="00EB55A3" w:rsidP="00EB55A3">
      <w:pPr>
        <w:pStyle w:val="Prrafodelista"/>
        <w:shd w:val="clear" w:color="auto" w:fill="FFFFFF"/>
        <w:spacing w:before="100" w:beforeAutospacing="1" w:after="100" w:afterAutospacing="1"/>
        <w:jc w:val="both"/>
        <w:rPr>
          <w:rFonts w:ascii="Arial" w:hAnsi="Arial" w:cs="Arial"/>
          <w:sz w:val="24"/>
          <w:szCs w:val="24"/>
          <w:lang w:val="es-CO"/>
        </w:rPr>
      </w:pPr>
    </w:p>
    <w:p w:rsidR="00DC13F2" w:rsidRPr="009F71FA" w:rsidRDefault="00DC13F2" w:rsidP="00DC13F2">
      <w:pPr>
        <w:pStyle w:val="Prrafodelista"/>
        <w:numPr>
          <w:ilvl w:val="0"/>
          <w:numId w:val="23"/>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t>Universalidad. Es la garantía de la prestación de servicio a toda la comunidad, a través de los programas, sin ninguna discriminación, en todas las etapas de la vida. Las relaciones con la comunidad son abiertas y se desarrolla a través de los programas institucionales que ofrece el IMDER de Villavicencio.</w:t>
      </w:r>
    </w:p>
    <w:p w:rsidR="00EB55A3" w:rsidRPr="009F71FA" w:rsidRDefault="00EB55A3" w:rsidP="00EB55A3">
      <w:pPr>
        <w:pStyle w:val="Prrafodelista"/>
        <w:shd w:val="clear" w:color="auto" w:fill="FFFFFF"/>
        <w:spacing w:before="100" w:beforeAutospacing="1" w:after="100" w:afterAutospacing="1"/>
        <w:jc w:val="both"/>
        <w:rPr>
          <w:rFonts w:ascii="Arial" w:hAnsi="Arial" w:cs="Arial"/>
          <w:sz w:val="24"/>
          <w:szCs w:val="24"/>
          <w:lang w:val="es-CO"/>
        </w:rPr>
      </w:pPr>
    </w:p>
    <w:p w:rsidR="00DC13F2" w:rsidRPr="009F71FA" w:rsidRDefault="00DC13F2" w:rsidP="0027030E">
      <w:pPr>
        <w:pStyle w:val="Prrafodelista"/>
        <w:numPr>
          <w:ilvl w:val="0"/>
          <w:numId w:val="23"/>
        </w:numPr>
        <w:shd w:val="clear" w:color="auto" w:fill="FFFFFF"/>
        <w:spacing w:before="100" w:beforeAutospacing="1" w:after="100" w:afterAutospacing="1"/>
        <w:jc w:val="both"/>
        <w:rPr>
          <w:rFonts w:ascii="Arial" w:hAnsi="Arial" w:cs="Arial"/>
          <w:sz w:val="24"/>
          <w:szCs w:val="24"/>
          <w:lang w:val="es-CO"/>
        </w:rPr>
      </w:pPr>
      <w:r w:rsidRPr="009F71FA">
        <w:rPr>
          <w:rFonts w:ascii="Arial" w:hAnsi="Arial" w:cs="Arial"/>
          <w:sz w:val="24"/>
          <w:szCs w:val="24"/>
          <w:lang w:val="es-CO"/>
        </w:rPr>
        <w:lastRenderedPageBreak/>
        <w:t>Compromiso. Las personas que laboran en el IMDER son honestas, capaces y comprometidas con la misión institucional.</w:t>
      </w:r>
    </w:p>
    <w:p w:rsidR="00DC13F2" w:rsidRPr="009F71FA" w:rsidRDefault="00DC13F2" w:rsidP="00DC13F2">
      <w:pPr>
        <w:pStyle w:val="Ttulo1"/>
        <w:rPr>
          <w:rFonts w:ascii="Arial" w:hAnsi="Arial" w:cs="Arial"/>
          <w:sz w:val="24"/>
          <w:szCs w:val="24"/>
        </w:rPr>
      </w:pPr>
      <w:bookmarkStart w:id="13" w:name="_Toc43244046"/>
      <w:r w:rsidRPr="009F71FA">
        <w:rPr>
          <w:rFonts w:ascii="Arial" w:hAnsi="Arial" w:cs="Arial"/>
          <w:sz w:val="24"/>
          <w:szCs w:val="24"/>
        </w:rPr>
        <w:t>5. ESTRUCTURA ORGANIZACIONAL</w:t>
      </w:r>
      <w:bookmarkEnd w:id="13"/>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Para el cumplimiento de las funciones del Instituto Municipal de Deportes y </w:t>
      </w:r>
      <w:r w:rsidR="00D65FCE" w:rsidRPr="009F71FA">
        <w:rPr>
          <w:rFonts w:ascii="Arial" w:hAnsi="Arial" w:cs="Arial"/>
          <w:sz w:val="24"/>
          <w:szCs w:val="24"/>
        </w:rPr>
        <w:t>Recreación de</w:t>
      </w:r>
      <w:r w:rsidRPr="009F71FA">
        <w:rPr>
          <w:rFonts w:ascii="Arial" w:hAnsi="Arial" w:cs="Arial"/>
          <w:sz w:val="24"/>
          <w:szCs w:val="24"/>
        </w:rPr>
        <w:t xml:space="preserve"> Villavicencio (IMDER) posee una </w:t>
      </w:r>
      <w:r w:rsidR="00D65FCE" w:rsidRPr="009F71FA">
        <w:rPr>
          <w:rFonts w:ascii="Arial" w:hAnsi="Arial" w:cs="Arial"/>
          <w:sz w:val="24"/>
          <w:szCs w:val="24"/>
        </w:rPr>
        <w:t>planta global</w:t>
      </w:r>
      <w:r w:rsidRPr="009F71FA">
        <w:rPr>
          <w:rFonts w:ascii="Arial" w:hAnsi="Arial" w:cs="Arial"/>
          <w:sz w:val="24"/>
          <w:szCs w:val="24"/>
        </w:rPr>
        <w:t xml:space="preserve"> conformada por siete (7) servidores públicos de los cuales cuatro (4) son de libre nombramiento y remoción y tres (3) son de carrera administrativa apoyados con un grupo de profesionales que son contratados para apoyar la parte administrativa de la Institución.  En la actualidad la planta del Instituto está conformada por cuatro (4) hombres y tres (3) mujeres.</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A los servidores públicos del Instituto de Deportes en materia de administración de personal, régimen salarial y prestacional, les aplican las disposiciones generales que regulan a los empleados públicos del orden territorial, para efectos de la evaluación del desempeño </w:t>
      </w:r>
      <w:proofErr w:type="gramStart"/>
      <w:r w:rsidRPr="009F71FA">
        <w:rPr>
          <w:rFonts w:ascii="Arial" w:hAnsi="Arial" w:cs="Arial"/>
          <w:sz w:val="24"/>
          <w:szCs w:val="24"/>
        </w:rPr>
        <w:t>laboral  de</w:t>
      </w:r>
      <w:proofErr w:type="gramEnd"/>
      <w:r w:rsidRPr="009F71FA">
        <w:rPr>
          <w:rFonts w:ascii="Arial" w:hAnsi="Arial" w:cs="Arial"/>
          <w:sz w:val="24"/>
          <w:szCs w:val="24"/>
        </w:rPr>
        <w:t xml:space="preserve"> los funcionarios se tomara la normatividad vigente de la función pública.</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2"/>
        <w:rPr>
          <w:rFonts w:cs="Arial"/>
          <w:sz w:val="24"/>
          <w:szCs w:val="24"/>
        </w:rPr>
      </w:pPr>
      <w:bookmarkStart w:id="14" w:name="_Toc43244047"/>
      <w:r w:rsidRPr="009F71FA">
        <w:rPr>
          <w:rFonts w:cs="Arial"/>
          <w:sz w:val="24"/>
          <w:szCs w:val="24"/>
        </w:rPr>
        <w:t>5.1 Escala Salarial</w:t>
      </w:r>
      <w:bookmarkEnd w:id="14"/>
    </w:p>
    <w:p w:rsidR="00DC13F2" w:rsidRPr="009F71FA" w:rsidRDefault="00DC13F2" w:rsidP="00DC13F2">
      <w:pPr>
        <w:pStyle w:val="Sinespaciado"/>
        <w:jc w:val="both"/>
        <w:rPr>
          <w:rFonts w:ascii="Arial" w:hAnsi="Arial" w:cs="Arial"/>
          <w:sz w:val="24"/>
          <w:szCs w:val="24"/>
        </w:rPr>
      </w:pPr>
    </w:p>
    <w:p w:rsidR="00DC13F2" w:rsidRPr="009F71FA" w:rsidRDefault="00BD696D" w:rsidP="00DC13F2">
      <w:pPr>
        <w:pStyle w:val="Sinespaciado"/>
        <w:jc w:val="both"/>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64.8pt">
            <v:imagedata r:id="rId8" o:title=""/>
          </v:shape>
        </w:pict>
      </w:r>
    </w:p>
    <w:p w:rsidR="00DC13F2" w:rsidRPr="009F71FA" w:rsidRDefault="00DC13F2" w:rsidP="00DC13F2">
      <w:pPr>
        <w:pStyle w:val="Sinespaciado"/>
        <w:jc w:val="both"/>
        <w:rPr>
          <w:rFonts w:ascii="Arial" w:hAnsi="Arial" w:cs="Arial"/>
          <w:b/>
          <w:sz w:val="24"/>
          <w:szCs w:val="24"/>
        </w:rPr>
      </w:pPr>
    </w:p>
    <w:p w:rsidR="00DC13F2" w:rsidRPr="009F71FA" w:rsidRDefault="00DC13F2" w:rsidP="00DC13F2">
      <w:pPr>
        <w:pStyle w:val="Sinespaciado"/>
        <w:jc w:val="both"/>
        <w:rPr>
          <w:rFonts w:ascii="Arial" w:hAnsi="Arial" w:cs="Arial"/>
          <w:b/>
          <w:sz w:val="24"/>
          <w:szCs w:val="24"/>
        </w:rPr>
      </w:pPr>
    </w:p>
    <w:p w:rsidR="00DC13F2" w:rsidRPr="009F71FA" w:rsidRDefault="00DC13F2" w:rsidP="00DC13F2">
      <w:pPr>
        <w:pStyle w:val="Ttulo2"/>
        <w:rPr>
          <w:rFonts w:cs="Arial"/>
          <w:sz w:val="24"/>
          <w:szCs w:val="24"/>
        </w:rPr>
      </w:pPr>
      <w:bookmarkStart w:id="15" w:name="_Toc43244048"/>
      <w:r w:rsidRPr="009F71FA">
        <w:rPr>
          <w:rFonts w:cs="Arial"/>
          <w:sz w:val="24"/>
          <w:szCs w:val="24"/>
        </w:rPr>
        <w:t>5.2 Caracterización Del Personal:</w:t>
      </w:r>
      <w:bookmarkEnd w:id="15"/>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El instituto Municipal de Deporte y Recreación IMDER, a través de la encuesta de Perfil – Socio </w:t>
      </w:r>
      <w:r w:rsidR="00D65FCE" w:rsidRPr="009F71FA">
        <w:rPr>
          <w:rFonts w:ascii="Arial" w:hAnsi="Arial" w:cs="Arial"/>
          <w:sz w:val="24"/>
          <w:szCs w:val="24"/>
        </w:rPr>
        <w:t>demográfico que</w:t>
      </w:r>
      <w:r w:rsidRPr="009F71FA">
        <w:rPr>
          <w:rFonts w:ascii="Arial" w:hAnsi="Arial" w:cs="Arial"/>
          <w:sz w:val="24"/>
          <w:szCs w:val="24"/>
        </w:rPr>
        <w:t xml:space="preserve"> se realiza una vez al año. </w:t>
      </w:r>
      <w:r w:rsidR="00D65FCE" w:rsidRPr="009F71FA">
        <w:rPr>
          <w:rFonts w:ascii="Arial" w:hAnsi="Arial" w:cs="Arial"/>
          <w:sz w:val="24"/>
          <w:szCs w:val="24"/>
        </w:rPr>
        <w:t>La encargada</w:t>
      </w:r>
      <w:r w:rsidRPr="009F71FA">
        <w:rPr>
          <w:rFonts w:ascii="Arial" w:hAnsi="Arial" w:cs="Arial"/>
          <w:sz w:val="24"/>
          <w:szCs w:val="24"/>
        </w:rPr>
        <w:t xml:space="preserve"> de aplicar dichas encuestas y tabular es la profesional de apoyo en Seguridad y Salud en el Trabajo.</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1"/>
        <w:rPr>
          <w:rFonts w:ascii="Arial" w:hAnsi="Arial" w:cs="Arial"/>
          <w:sz w:val="24"/>
          <w:szCs w:val="24"/>
        </w:rPr>
      </w:pPr>
      <w:bookmarkStart w:id="16" w:name="_Toc43244049"/>
      <w:r w:rsidRPr="009F71FA">
        <w:rPr>
          <w:rFonts w:ascii="Arial" w:hAnsi="Arial" w:cs="Arial"/>
          <w:sz w:val="24"/>
          <w:szCs w:val="24"/>
        </w:rPr>
        <w:t>6. DIAGNOSTICO DE LA SITUACION ACTUAL</w:t>
      </w:r>
      <w:bookmarkEnd w:id="16"/>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Para realizar la etapa de diagnóstico del proceso de Gestión humana, se tomó como herramienta la matriz </w:t>
      </w:r>
      <w:r w:rsidR="00D65FCE" w:rsidRPr="009F71FA">
        <w:rPr>
          <w:rFonts w:ascii="Arial" w:hAnsi="Arial" w:cs="Arial"/>
          <w:sz w:val="24"/>
          <w:szCs w:val="24"/>
        </w:rPr>
        <w:t>diseñada por</w:t>
      </w:r>
      <w:r w:rsidRPr="009F71FA">
        <w:rPr>
          <w:rFonts w:ascii="Arial" w:hAnsi="Arial" w:cs="Arial"/>
          <w:sz w:val="24"/>
          <w:szCs w:val="24"/>
        </w:rPr>
        <w:t xml:space="preserve"> el </w:t>
      </w:r>
      <w:r w:rsidR="00D65FCE" w:rsidRPr="009F71FA">
        <w:rPr>
          <w:rFonts w:ascii="Arial" w:hAnsi="Arial" w:cs="Arial"/>
          <w:sz w:val="24"/>
          <w:szCs w:val="24"/>
        </w:rPr>
        <w:t>Departamento Administrativo</w:t>
      </w:r>
      <w:r w:rsidRPr="009F71FA">
        <w:rPr>
          <w:rFonts w:ascii="Arial" w:hAnsi="Arial" w:cs="Arial"/>
          <w:sz w:val="24"/>
          <w:szCs w:val="24"/>
        </w:rPr>
        <w:t xml:space="preserve"> de la Función Pública, donde se identifican las rutas en las cuales debemos </w:t>
      </w:r>
      <w:r w:rsidR="00D65FCE" w:rsidRPr="009F71FA">
        <w:rPr>
          <w:rFonts w:ascii="Arial" w:hAnsi="Arial" w:cs="Arial"/>
          <w:sz w:val="24"/>
          <w:szCs w:val="24"/>
        </w:rPr>
        <w:t>trabajar para</w:t>
      </w:r>
      <w:r w:rsidRPr="009F71FA">
        <w:rPr>
          <w:rFonts w:ascii="Arial" w:hAnsi="Arial" w:cs="Arial"/>
          <w:sz w:val="24"/>
          <w:szCs w:val="24"/>
        </w:rPr>
        <w:t xml:space="preserve"> el cumplimiento, la eficiencia, la eficacia y la efectividad del sistema, como se observa en el grafico a continuación.</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p w:rsidR="0027030E" w:rsidRPr="009F71FA" w:rsidRDefault="0027030E" w:rsidP="00B65643">
      <w:pPr>
        <w:pStyle w:val="Sinespaciado"/>
        <w:jc w:val="both"/>
        <w:rPr>
          <w:rFonts w:ascii="Arial" w:hAnsi="Arial" w:cs="Arial"/>
          <w:b/>
          <w:sz w:val="24"/>
          <w:szCs w:val="24"/>
        </w:rPr>
        <w:sectPr w:rsidR="0027030E" w:rsidRPr="009F71FA" w:rsidSect="00C841E9">
          <w:headerReference w:type="default" r:id="rId9"/>
          <w:footerReference w:type="default" r:id="rId10"/>
          <w:pgSz w:w="12242" w:h="15842" w:code="1"/>
          <w:pgMar w:top="850" w:right="1138" w:bottom="850" w:left="1170" w:header="706" w:footer="706"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2552"/>
        <w:gridCol w:w="3969"/>
        <w:gridCol w:w="2693"/>
      </w:tblGrid>
      <w:tr w:rsidR="0027030E" w:rsidRPr="009F71FA" w:rsidTr="0027030E">
        <w:tc>
          <w:tcPr>
            <w:tcW w:w="1838" w:type="dxa"/>
          </w:tcPr>
          <w:p w:rsidR="00DC13F2" w:rsidRPr="009F71FA" w:rsidRDefault="00DC13F2" w:rsidP="00B65643">
            <w:pPr>
              <w:pStyle w:val="Sinespaciado"/>
              <w:jc w:val="both"/>
              <w:rPr>
                <w:rFonts w:ascii="Arial" w:hAnsi="Arial" w:cs="Arial"/>
                <w:b/>
                <w:sz w:val="24"/>
                <w:szCs w:val="24"/>
              </w:rPr>
            </w:pPr>
            <w:r w:rsidRPr="009F71FA">
              <w:rPr>
                <w:rFonts w:ascii="Arial" w:hAnsi="Arial" w:cs="Arial"/>
                <w:b/>
                <w:sz w:val="24"/>
                <w:szCs w:val="24"/>
              </w:rPr>
              <w:lastRenderedPageBreak/>
              <w:t>SUBSISTEMA</w:t>
            </w:r>
          </w:p>
        </w:tc>
        <w:tc>
          <w:tcPr>
            <w:tcW w:w="2835" w:type="dxa"/>
          </w:tcPr>
          <w:p w:rsidR="00DC13F2" w:rsidRPr="009F71FA" w:rsidRDefault="00DC13F2" w:rsidP="00B65643">
            <w:pPr>
              <w:pStyle w:val="Sinespaciado"/>
              <w:jc w:val="both"/>
              <w:rPr>
                <w:rFonts w:ascii="Arial" w:hAnsi="Arial" w:cs="Arial"/>
                <w:b/>
                <w:sz w:val="24"/>
                <w:szCs w:val="24"/>
              </w:rPr>
            </w:pPr>
            <w:r w:rsidRPr="009F71FA">
              <w:rPr>
                <w:rFonts w:ascii="Arial" w:hAnsi="Arial" w:cs="Arial"/>
                <w:b/>
                <w:sz w:val="24"/>
                <w:szCs w:val="24"/>
              </w:rPr>
              <w:t>CUAL ES EL OBJETIVO</w:t>
            </w:r>
          </w:p>
        </w:tc>
        <w:tc>
          <w:tcPr>
            <w:tcW w:w="2552" w:type="dxa"/>
          </w:tcPr>
          <w:p w:rsidR="00DC13F2" w:rsidRPr="009F71FA" w:rsidRDefault="00DC13F2" w:rsidP="00B65643">
            <w:pPr>
              <w:pStyle w:val="Sinespaciado"/>
              <w:jc w:val="both"/>
              <w:rPr>
                <w:rFonts w:ascii="Arial" w:hAnsi="Arial" w:cs="Arial"/>
                <w:b/>
                <w:sz w:val="24"/>
                <w:szCs w:val="24"/>
              </w:rPr>
            </w:pPr>
            <w:r w:rsidRPr="009F71FA">
              <w:rPr>
                <w:rFonts w:ascii="Arial" w:hAnsi="Arial" w:cs="Arial"/>
                <w:b/>
                <w:sz w:val="24"/>
                <w:szCs w:val="24"/>
              </w:rPr>
              <w:t>QUE NECESITO</w:t>
            </w:r>
          </w:p>
        </w:tc>
        <w:tc>
          <w:tcPr>
            <w:tcW w:w="3969" w:type="dxa"/>
          </w:tcPr>
          <w:p w:rsidR="00DC13F2" w:rsidRPr="009F71FA" w:rsidRDefault="00DC13F2" w:rsidP="00B65643">
            <w:pPr>
              <w:pStyle w:val="Sinespaciado"/>
              <w:jc w:val="both"/>
              <w:rPr>
                <w:rFonts w:ascii="Arial" w:hAnsi="Arial" w:cs="Arial"/>
                <w:b/>
                <w:sz w:val="24"/>
                <w:szCs w:val="24"/>
              </w:rPr>
            </w:pPr>
            <w:r w:rsidRPr="009F71FA">
              <w:rPr>
                <w:rFonts w:ascii="Arial" w:hAnsi="Arial" w:cs="Arial"/>
                <w:b/>
                <w:sz w:val="24"/>
                <w:szCs w:val="24"/>
              </w:rPr>
              <w:t>COMO LO HAGO</w:t>
            </w:r>
          </w:p>
        </w:tc>
        <w:tc>
          <w:tcPr>
            <w:tcW w:w="2693" w:type="dxa"/>
          </w:tcPr>
          <w:p w:rsidR="00DC13F2" w:rsidRPr="009F71FA" w:rsidRDefault="00DC13F2" w:rsidP="00B65643">
            <w:pPr>
              <w:pStyle w:val="Sinespaciado"/>
              <w:jc w:val="both"/>
              <w:rPr>
                <w:rFonts w:ascii="Arial" w:hAnsi="Arial" w:cs="Arial"/>
                <w:b/>
                <w:sz w:val="24"/>
                <w:szCs w:val="24"/>
              </w:rPr>
            </w:pPr>
            <w:r w:rsidRPr="009F71FA">
              <w:rPr>
                <w:rFonts w:ascii="Arial" w:hAnsi="Arial" w:cs="Arial"/>
                <w:b/>
                <w:sz w:val="24"/>
                <w:szCs w:val="24"/>
              </w:rPr>
              <w:t>QUE TENGO</w:t>
            </w:r>
          </w:p>
        </w:tc>
      </w:tr>
      <w:tr w:rsidR="0027030E" w:rsidRPr="009F71FA" w:rsidTr="0027030E">
        <w:tc>
          <w:tcPr>
            <w:tcW w:w="1838"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Planificación</w:t>
            </w:r>
          </w:p>
        </w:tc>
        <w:tc>
          <w:tcPr>
            <w:tcW w:w="2835"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Desarrollar e implementar planes para alcanzar objetivos y metas.</w:t>
            </w:r>
          </w:p>
        </w:tc>
        <w:tc>
          <w:tcPr>
            <w:tcW w:w="2552"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Detección de necesidades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Plan Estratégico </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Plan de Acción Institucional</w:t>
            </w:r>
          </w:p>
        </w:tc>
        <w:tc>
          <w:tcPr>
            <w:tcW w:w="3969"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Por medio de:</w:t>
            </w:r>
          </w:p>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 xml:space="preserve">Planes, programas, proyectos, cronogramas, matriz, </w:t>
            </w:r>
            <w:r w:rsidR="0027030E" w:rsidRPr="009F71FA">
              <w:rPr>
                <w:rFonts w:ascii="Arial" w:hAnsi="Arial" w:cs="Arial"/>
                <w:sz w:val="20"/>
                <w:szCs w:val="20"/>
              </w:rPr>
              <w:t>etc.</w:t>
            </w:r>
          </w:p>
        </w:tc>
        <w:tc>
          <w:tcPr>
            <w:tcW w:w="2693" w:type="dxa"/>
          </w:tcPr>
          <w:p w:rsidR="00DC13F2" w:rsidRPr="009F71FA" w:rsidRDefault="00DC13F2" w:rsidP="007D49BB">
            <w:pPr>
              <w:pStyle w:val="Sinespaciado"/>
              <w:numPr>
                <w:ilvl w:val="0"/>
                <w:numId w:val="23"/>
              </w:numPr>
              <w:jc w:val="both"/>
              <w:rPr>
                <w:rFonts w:ascii="Arial" w:hAnsi="Arial" w:cs="Arial"/>
                <w:sz w:val="20"/>
                <w:szCs w:val="20"/>
              </w:rPr>
            </w:pPr>
            <w:r w:rsidRPr="009F71FA">
              <w:rPr>
                <w:rFonts w:ascii="Arial" w:hAnsi="Arial" w:cs="Arial"/>
                <w:sz w:val="20"/>
                <w:szCs w:val="20"/>
              </w:rPr>
              <w:t xml:space="preserve">Plan anual de </w:t>
            </w:r>
            <w:r w:rsidR="007D49BB" w:rsidRPr="009F71FA">
              <w:rPr>
                <w:rFonts w:ascii="Arial" w:hAnsi="Arial" w:cs="Arial"/>
                <w:sz w:val="20"/>
                <w:szCs w:val="20"/>
              </w:rPr>
              <w:t>vacantes y previsión de recurso humano</w:t>
            </w:r>
          </w:p>
        </w:tc>
      </w:tr>
      <w:tr w:rsidR="0027030E" w:rsidRPr="009F71FA" w:rsidTr="0027030E">
        <w:tc>
          <w:tcPr>
            <w:tcW w:w="1838"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Organización  del trabajo</w:t>
            </w:r>
          </w:p>
        </w:tc>
        <w:tc>
          <w:tcPr>
            <w:tcW w:w="2835"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Diseñar, actualizar y/o modificar la planta de personal en caso de requerirse, y definir los perfiles ocupacionales del empleo con los requisitos de idoneidad</w:t>
            </w:r>
          </w:p>
        </w:tc>
        <w:tc>
          <w:tcPr>
            <w:tcW w:w="2552"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Estructurar la planta de personal.</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Manual de funciones.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Nomenclatura y clasificación </w:t>
            </w:r>
          </w:p>
          <w:p w:rsidR="00DC13F2" w:rsidRPr="009F71FA" w:rsidRDefault="00DC13F2" w:rsidP="00B65643">
            <w:pPr>
              <w:pStyle w:val="Sinespaciado"/>
              <w:jc w:val="both"/>
              <w:rPr>
                <w:rFonts w:ascii="Arial" w:hAnsi="Arial" w:cs="Arial"/>
                <w:sz w:val="20"/>
                <w:szCs w:val="20"/>
              </w:rPr>
            </w:pPr>
          </w:p>
        </w:tc>
        <w:tc>
          <w:tcPr>
            <w:tcW w:w="3969" w:type="dxa"/>
          </w:tcPr>
          <w:p w:rsidR="00DC13F2" w:rsidRPr="009F71FA" w:rsidRDefault="00DC13F2" w:rsidP="007D49BB">
            <w:pPr>
              <w:pStyle w:val="Sinespaciado"/>
              <w:jc w:val="both"/>
              <w:rPr>
                <w:rFonts w:ascii="Arial" w:hAnsi="Arial" w:cs="Arial"/>
                <w:sz w:val="20"/>
                <w:szCs w:val="20"/>
              </w:rPr>
            </w:pPr>
            <w:r w:rsidRPr="009F71FA">
              <w:rPr>
                <w:rFonts w:ascii="Arial" w:hAnsi="Arial" w:cs="Arial"/>
                <w:sz w:val="20"/>
                <w:szCs w:val="20"/>
              </w:rPr>
              <w:t>Por medio de:</w:t>
            </w:r>
          </w:p>
          <w:p w:rsidR="00DC13F2" w:rsidRPr="009F71FA" w:rsidRDefault="00DC13F2" w:rsidP="00B65643">
            <w:pPr>
              <w:pStyle w:val="Sinespaciado"/>
              <w:jc w:val="both"/>
              <w:rPr>
                <w:rFonts w:ascii="Arial" w:hAnsi="Arial" w:cs="Arial"/>
                <w:sz w:val="20"/>
                <w:szCs w:val="20"/>
              </w:rPr>
            </w:pPr>
          </w:p>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Estructura, planta de personal, Manual de funciones, nomenclatura y clasificación de empleos, tablas, cronogramas, estadísticas, matrices entre otros.</w:t>
            </w:r>
          </w:p>
        </w:tc>
        <w:tc>
          <w:tcPr>
            <w:tcW w:w="2693"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Acto </w:t>
            </w:r>
            <w:r w:rsidR="000B1F6C" w:rsidRPr="009F71FA">
              <w:rPr>
                <w:rFonts w:ascii="Arial" w:hAnsi="Arial" w:cs="Arial"/>
                <w:sz w:val="20"/>
                <w:szCs w:val="20"/>
              </w:rPr>
              <w:t>administrativo de</w:t>
            </w:r>
            <w:r w:rsidRPr="009F71FA">
              <w:rPr>
                <w:rFonts w:ascii="Arial" w:hAnsi="Arial" w:cs="Arial"/>
                <w:sz w:val="20"/>
                <w:szCs w:val="20"/>
              </w:rPr>
              <w:t xml:space="preserve"> </w:t>
            </w:r>
            <w:r w:rsidR="000B1F6C" w:rsidRPr="009F71FA">
              <w:rPr>
                <w:rFonts w:ascii="Arial" w:hAnsi="Arial" w:cs="Arial"/>
                <w:sz w:val="20"/>
                <w:szCs w:val="20"/>
              </w:rPr>
              <w:t>estructura de</w:t>
            </w:r>
            <w:r w:rsidRPr="009F71FA">
              <w:rPr>
                <w:rFonts w:ascii="Arial" w:hAnsi="Arial" w:cs="Arial"/>
                <w:sz w:val="20"/>
                <w:szCs w:val="20"/>
              </w:rPr>
              <w:t xml:space="preserve"> la planta global con 7 servidores públicos con su respectivo manual de funciones.</w:t>
            </w:r>
          </w:p>
        </w:tc>
      </w:tr>
      <w:tr w:rsidR="0027030E" w:rsidRPr="009F71FA" w:rsidTr="0027030E">
        <w:tc>
          <w:tcPr>
            <w:tcW w:w="1838"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Gestión del Empleo</w:t>
            </w:r>
          </w:p>
        </w:tc>
        <w:tc>
          <w:tcPr>
            <w:tcW w:w="2835"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Dar cumplimiento a la normatividad en cuanto a ingreso, permanencia y retiro de los servidores del Instituto.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Normativa vigente en materia de talento Humano.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Selección (merito) </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Situaciones administrativas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Preparación pre pensionados</w:t>
            </w:r>
          </w:p>
        </w:tc>
        <w:tc>
          <w:tcPr>
            <w:tcW w:w="2552"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Normativa vigente en materia de talento humano.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Selección (méritos)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Situaciones administrativas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Preparación de pre pensionados</w:t>
            </w:r>
          </w:p>
        </w:tc>
        <w:tc>
          <w:tcPr>
            <w:tcW w:w="3969"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Por medio de:</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Atendiendo lineamientos respecto al ingreso, permanencia y retiro de personal.</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Selección de servidores por </w:t>
            </w:r>
            <w:proofErr w:type="spellStart"/>
            <w:r w:rsidRPr="009F71FA">
              <w:rPr>
                <w:rFonts w:ascii="Arial" w:hAnsi="Arial" w:cs="Arial"/>
                <w:sz w:val="20"/>
                <w:szCs w:val="20"/>
              </w:rPr>
              <w:t>merito</w:t>
            </w:r>
            <w:proofErr w:type="spellEnd"/>
            <w:r w:rsidRPr="009F71FA">
              <w:rPr>
                <w:rFonts w:ascii="Arial" w:hAnsi="Arial" w:cs="Arial"/>
                <w:sz w:val="20"/>
                <w:szCs w:val="20"/>
              </w:rPr>
              <w:t xml:space="preserve"> (aplicación de pruebas de meritocracias)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Tramite a solicitudes de situaciones administrativas.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Actividades en el programa de Bienestar social e incentivos.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Normativa vigente en materia de talento humano.</w:t>
            </w:r>
          </w:p>
          <w:p w:rsidR="00DC13F2" w:rsidRPr="009F71FA" w:rsidRDefault="00DC13F2" w:rsidP="0027030E">
            <w:pPr>
              <w:pStyle w:val="Sinespaciado"/>
              <w:numPr>
                <w:ilvl w:val="0"/>
                <w:numId w:val="23"/>
              </w:numPr>
              <w:jc w:val="both"/>
              <w:rPr>
                <w:rFonts w:ascii="Arial" w:hAnsi="Arial" w:cs="Arial"/>
                <w:sz w:val="20"/>
                <w:szCs w:val="20"/>
              </w:rPr>
            </w:pPr>
            <w:r w:rsidRPr="009F71FA">
              <w:rPr>
                <w:rFonts w:ascii="Arial" w:hAnsi="Arial" w:cs="Arial"/>
                <w:sz w:val="20"/>
                <w:szCs w:val="20"/>
              </w:rPr>
              <w:t>Actividades para pre pensionados por medio del programa de Bienestar e incentivos.</w:t>
            </w:r>
          </w:p>
        </w:tc>
        <w:tc>
          <w:tcPr>
            <w:tcW w:w="2693"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Normativa vigente en materia de talento humano (ingreso permanencia y retiro de personal)</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Selección (merito)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Situaciones Administrativas.</w:t>
            </w:r>
          </w:p>
          <w:p w:rsidR="00DC13F2" w:rsidRPr="009F71FA" w:rsidRDefault="00DC13F2" w:rsidP="0027030E">
            <w:pPr>
              <w:pStyle w:val="Sinespaciado"/>
              <w:numPr>
                <w:ilvl w:val="0"/>
                <w:numId w:val="23"/>
              </w:numPr>
              <w:jc w:val="both"/>
              <w:rPr>
                <w:rFonts w:ascii="Arial" w:hAnsi="Arial" w:cs="Arial"/>
                <w:sz w:val="20"/>
                <w:szCs w:val="20"/>
              </w:rPr>
            </w:pPr>
            <w:r w:rsidRPr="009F71FA">
              <w:rPr>
                <w:rFonts w:ascii="Arial" w:hAnsi="Arial" w:cs="Arial"/>
                <w:sz w:val="20"/>
                <w:szCs w:val="20"/>
              </w:rPr>
              <w:t>Actividades pre pensionados.</w:t>
            </w:r>
          </w:p>
        </w:tc>
      </w:tr>
      <w:tr w:rsidR="0027030E" w:rsidRPr="009F71FA" w:rsidTr="0027030E">
        <w:tc>
          <w:tcPr>
            <w:tcW w:w="1838" w:type="dxa"/>
          </w:tcPr>
          <w:p w:rsidR="0027030E" w:rsidRPr="009F71FA" w:rsidRDefault="0027030E" w:rsidP="00B65643">
            <w:pPr>
              <w:pStyle w:val="Sinespaciado"/>
              <w:jc w:val="both"/>
              <w:rPr>
                <w:rFonts w:ascii="Arial" w:hAnsi="Arial" w:cs="Arial"/>
                <w:b/>
                <w:sz w:val="24"/>
                <w:szCs w:val="24"/>
              </w:rPr>
            </w:pPr>
            <w:r w:rsidRPr="009F71FA">
              <w:rPr>
                <w:rFonts w:ascii="Arial" w:hAnsi="Arial" w:cs="Arial"/>
                <w:b/>
                <w:sz w:val="24"/>
                <w:szCs w:val="24"/>
              </w:rPr>
              <w:lastRenderedPageBreak/>
              <w:t>SUBSISTEMA</w:t>
            </w:r>
          </w:p>
        </w:tc>
        <w:tc>
          <w:tcPr>
            <w:tcW w:w="2835" w:type="dxa"/>
          </w:tcPr>
          <w:p w:rsidR="0027030E" w:rsidRPr="009F71FA" w:rsidRDefault="0027030E" w:rsidP="00B65643">
            <w:pPr>
              <w:pStyle w:val="Sinespaciado"/>
              <w:jc w:val="both"/>
              <w:rPr>
                <w:rFonts w:ascii="Arial" w:hAnsi="Arial" w:cs="Arial"/>
                <w:b/>
                <w:sz w:val="24"/>
                <w:szCs w:val="24"/>
              </w:rPr>
            </w:pPr>
            <w:r w:rsidRPr="009F71FA">
              <w:rPr>
                <w:rFonts w:ascii="Arial" w:hAnsi="Arial" w:cs="Arial"/>
                <w:b/>
                <w:sz w:val="24"/>
                <w:szCs w:val="24"/>
              </w:rPr>
              <w:t>CUAL ES EL OBJETIVO</w:t>
            </w:r>
          </w:p>
        </w:tc>
        <w:tc>
          <w:tcPr>
            <w:tcW w:w="2552" w:type="dxa"/>
          </w:tcPr>
          <w:p w:rsidR="0027030E" w:rsidRPr="009F71FA" w:rsidRDefault="0027030E" w:rsidP="00B65643">
            <w:pPr>
              <w:pStyle w:val="Sinespaciado"/>
              <w:jc w:val="both"/>
              <w:rPr>
                <w:rFonts w:ascii="Arial" w:hAnsi="Arial" w:cs="Arial"/>
                <w:b/>
                <w:sz w:val="24"/>
                <w:szCs w:val="24"/>
              </w:rPr>
            </w:pPr>
            <w:r w:rsidRPr="009F71FA">
              <w:rPr>
                <w:rFonts w:ascii="Arial" w:hAnsi="Arial" w:cs="Arial"/>
                <w:b/>
                <w:sz w:val="24"/>
                <w:szCs w:val="24"/>
              </w:rPr>
              <w:t>QUE NECESITO</w:t>
            </w:r>
          </w:p>
        </w:tc>
        <w:tc>
          <w:tcPr>
            <w:tcW w:w="3969" w:type="dxa"/>
          </w:tcPr>
          <w:p w:rsidR="0027030E" w:rsidRPr="009F71FA" w:rsidRDefault="0027030E" w:rsidP="00B65643">
            <w:pPr>
              <w:pStyle w:val="Sinespaciado"/>
              <w:jc w:val="both"/>
              <w:rPr>
                <w:rFonts w:ascii="Arial" w:hAnsi="Arial" w:cs="Arial"/>
                <w:b/>
                <w:sz w:val="24"/>
                <w:szCs w:val="24"/>
              </w:rPr>
            </w:pPr>
            <w:r w:rsidRPr="009F71FA">
              <w:rPr>
                <w:rFonts w:ascii="Arial" w:hAnsi="Arial" w:cs="Arial"/>
                <w:b/>
                <w:sz w:val="24"/>
                <w:szCs w:val="24"/>
              </w:rPr>
              <w:t>COMO LO HAGO</w:t>
            </w:r>
          </w:p>
        </w:tc>
        <w:tc>
          <w:tcPr>
            <w:tcW w:w="2693" w:type="dxa"/>
          </w:tcPr>
          <w:p w:rsidR="0027030E" w:rsidRPr="009F71FA" w:rsidRDefault="0027030E" w:rsidP="00B65643">
            <w:pPr>
              <w:pStyle w:val="Sinespaciado"/>
              <w:jc w:val="both"/>
              <w:rPr>
                <w:rFonts w:ascii="Arial" w:hAnsi="Arial" w:cs="Arial"/>
                <w:b/>
                <w:sz w:val="24"/>
                <w:szCs w:val="24"/>
              </w:rPr>
            </w:pPr>
            <w:r w:rsidRPr="009F71FA">
              <w:rPr>
                <w:rFonts w:ascii="Arial" w:hAnsi="Arial" w:cs="Arial"/>
                <w:b/>
                <w:sz w:val="24"/>
                <w:szCs w:val="24"/>
              </w:rPr>
              <w:t>QUE TENGO</w:t>
            </w:r>
          </w:p>
        </w:tc>
      </w:tr>
      <w:tr w:rsidR="0027030E" w:rsidRPr="009F71FA" w:rsidTr="0027030E">
        <w:tc>
          <w:tcPr>
            <w:tcW w:w="1838"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Gestión del Rendimiento</w:t>
            </w:r>
          </w:p>
        </w:tc>
        <w:tc>
          <w:tcPr>
            <w:tcW w:w="2835"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Planifica, estimula y evalúa la contribución de los servidores en el cumplimiento de las metas y objetivos institucionales</w:t>
            </w:r>
          </w:p>
        </w:tc>
        <w:tc>
          <w:tcPr>
            <w:tcW w:w="2552"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Evaluación del Desempeño</w:t>
            </w:r>
          </w:p>
        </w:tc>
        <w:tc>
          <w:tcPr>
            <w:tcW w:w="3969"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Se desarrolla así:</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Evaluación del desempeño.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Se </w:t>
            </w:r>
            <w:proofErr w:type="spellStart"/>
            <w:r w:rsidRPr="009F71FA">
              <w:rPr>
                <w:rFonts w:ascii="Arial" w:hAnsi="Arial" w:cs="Arial"/>
                <w:sz w:val="20"/>
                <w:szCs w:val="20"/>
              </w:rPr>
              <w:t>concerta</w:t>
            </w:r>
            <w:proofErr w:type="spellEnd"/>
            <w:r w:rsidRPr="009F71FA">
              <w:rPr>
                <w:rFonts w:ascii="Arial" w:hAnsi="Arial" w:cs="Arial"/>
                <w:sz w:val="20"/>
                <w:szCs w:val="20"/>
              </w:rPr>
              <w:t xml:space="preserve"> y evalúa entre el evaluador y el evaluado.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Formato de evaluación adoptado por la entidad</w:t>
            </w:r>
          </w:p>
        </w:tc>
        <w:tc>
          <w:tcPr>
            <w:tcW w:w="2693"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*Normativa vigente.</w:t>
            </w:r>
          </w:p>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 Sistema propio de evaluación del Desempeño</w:t>
            </w:r>
          </w:p>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 Lineamientos de la CNSC de evaluación del desempeño.</w:t>
            </w:r>
          </w:p>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 Formatos adoptados para el desarrollo de la evaluación de desempeño</w:t>
            </w:r>
          </w:p>
          <w:p w:rsidR="00DC13F2" w:rsidRPr="009F71FA" w:rsidRDefault="00DC13F2" w:rsidP="00B65643">
            <w:pPr>
              <w:pStyle w:val="Sinespaciado"/>
              <w:jc w:val="both"/>
              <w:rPr>
                <w:rFonts w:ascii="Arial" w:hAnsi="Arial" w:cs="Arial"/>
                <w:sz w:val="20"/>
                <w:szCs w:val="20"/>
              </w:rPr>
            </w:pPr>
          </w:p>
        </w:tc>
      </w:tr>
      <w:tr w:rsidR="0027030E" w:rsidRPr="009F71FA" w:rsidTr="0027030E">
        <w:tc>
          <w:tcPr>
            <w:tcW w:w="1838"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Gestión de la compensación</w:t>
            </w:r>
          </w:p>
        </w:tc>
        <w:tc>
          <w:tcPr>
            <w:tcW w:w="2835"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Dar cumplimiento al régimen salarial y prestacional de conformidad con la normatividad vigente</w:t>
            </w:r>
          </w:p>
        </w:tc>
        <w:tc>
          <w:tcPr>
            <w:tcW w:w="2552"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Compensación salarial y prestacional.</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Reajuste salarial por inflación a nivel nacional</w:t>
            </w:r>
          </w:p>
        </w:tc>
        <w:tc>
          <w:tcPr>
            <w:tcW w:w="3969"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 xml:space="preserve">Por medio de: </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Acuerdo salarial establecido por el concejo Municipal.</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Normatividad sobre nómina, seguridad social y parafiscal.</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Según el reajuste salarial por inflación a nivel nacional y demás normas vigentes.</w:t>
            </w:r>
          </w:p>
        </w:tc>
        <w:tc>
          <w:tcPr>
            <w:tcW w:w="2693"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Normatividad vigente de Nomina y de seguridad social y parafiscales.</w:t>
            </w:r>
          </w:p>
        </w:tc>
      </w:tr>
      <w:tr w:rsidR="0027030E" w:rsidRPr="009F71FA" w:rsidTr="0027030E">
        <w:tc>
          <w:tcPr>
            <w:tcW w:w="1838"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Gestión del desarrollo</w:t>
            </w:r>
          </w:p>
        </w:tc>
        <w:tc>
          <w:tcPr>
            <w:tcW w:w="2835"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Desarrollar capacitaciones, destrezas, habilidades, valores y competencias fundamentales, con miras a propiciar su eficacia personal, grupal y organizacional, de manera que se posibilite el desarrollo profesional de los empleados y el mejoramiento en la prestación de los servicios de conformidad con la Ley 909 de 2004.</w:t>
            </w:r>
          </w:p>
        </w:tc>
        <w:tc>
          <w:tcPr>
            <w:tcW w:w="2552"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Plan Institucional de capacitación, basado en proyectos aprendizaje en equipo</w:t>
            </w:r>
          </w:p>
        </w:tc>
        <w:tc>
          <w:tcPr>
            <w:tcW w:w="3969"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Se realiza por medio de: * Detección de necesidades de capacitación por área.</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Formulación de los proyectos de aprendizaje en equipo.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Convenios.</w:t>
            </w:r>
          </w:p>
          <w:p w:rsidR="00DC13F2" w:rsidRPr="009F71FA" w:rsidRDefault="0027030E" w:rsidP="00DC13F2">
            <w:pPr>
              <w:pStyle w:val="Sinespaciado"/>
              <w:numPr>
                <w:ilvl w:val="0"/>
                <w:numId w:val="23"/>
              </w:numPr>
              <w:jc w:val="both"/>
              <w:rPr>
                <w:rFonts w:ascii="Arial" w:hAnsi="Arial" w:cs="Arial"/>
                <w:sz w:val="20"/>
                <w:szCs w:val="20"/>
              </w:rPr>
            </w:pPr>
            <w:r w:rsidRPr="009F71FA">
              <w:rPr>
                <w:rFonts w:ascii="Arial" w:hAnsi="Arial" w:cs="Arial"/>
                <w:sz w:val="20"/>
                <w:szCs w:val="20"/>
              </w:rPr>
              <w:t>Inducción y</w:t>
            </w:r>
            <w:r w:rsidR="00DC13F2" w:rsidRPr="009F71FA">
              <w:rPr>
                <w:rFonts w:ascii="Arial" w:hAnsi="Arial" w:cs="Arial"/>
                <w:sz w:val="20"/>
                <w:szCs w:val="20"/>
              </w:rPr>
              <w:t xml:space="preserve"> re inducción.</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Capacitaciones e invitaciones.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Aprobación por parte del </w:t>
            </w:r>
            <w:proofErr w:type="gramStart"/>
            <w:r w:rsidRPr="009F71FA">
              <w:rPr>
                <w:rFonts w:ascii="Arial" w:hAnsi="Arial" w:cs="Arial"/>
                <w:sz w:val="20"/>
                <w:szCs w:val="20"/>
              </w:rPr>
              <w:t>comité  directivo</w:t>
            </w:r>
            <w:proofErr w:type="gramEnd"/>
            <w:r w:rsidRPr="009F71FA">
              <w:rPr>
                <w:rFonts w:ascii="Arial" w:hAnsi="Arial" w:cs="Arial"/>
                <w:sz w:val="20"/>
                <w:szCs w:val="20"/>
              </w:rPr>
              <w:t xml:space="preserve"> institucional de desarrollo administrativo</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Publicación</w:t>
            </w:r>
          </w:p>
        </w:tc>
        <w:tc>
          <w:tcPr>
            <w:tcW w:w="2693"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Plan Institucional de capacitación basado en las fases anteriormente mencionadas publicado en la página WEB.</w:t>
            </w:r>
          </w:p>
        </w:tc>
      </w:tr>
      <w:tr w:rsidR="0027030E" w:rsidRPr="009F71FA" w:rsidTr="0027030E">
        <w:tc>
          <w:tcPr>
            <w:tcW w:w="1838"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lastRenderedPageBreak/>
              <w:t>Gestión de las Relaciones Humanas y sociales</w:t>
            </w:r>
          </w:p>
        </w:tc>
        <w:tc>
          <w:tcPr>
            <w:tcW w:w="2835"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Establecer las relaciones entre la organización y sus servidores, en torno a las políticas y prácticas de personal, relaciones laborales incentivos</w:t>
            </w:r>
          </w:p>
        </w:tc>
        <w:tc>
          <w:tcPr>
            <w:tcW w:w="2552"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Programas de bienestar e incentivos</w:t>
            </w:r>
          </w:p>
        </w:tc>
        <w:tc>
          <w:tcPr>
            <w:tcW w:w="3969" w:type="dxa"/>
          </w:tcPr>
          <w:p w:rsidR="00DC13F2" w:rsidRPr="009F71FA" w:rsidRDefault="00DC13F2" w:rsidP="00B65643">
            <w:pPr>
              <w:pStyle w:val="Sinespaciado"/>
              <w:jc w:val="both"/>
              <w:rPr>
                <w:rFonts w:ascii="Arial" w:hAnsi="Arial" w:cs="Arial"/>
                <w:sz w:val="20"/>
                <w:szCs w:val="20"/>
              </w:rPr>
            </w:pPr>
            <w:r w:rsidRPr="009F71FA">
              <w:rPr>
                <w:rFonts w:ascii="Arial" w:hAnsi="Arial" w:cs="Arial"/>
                <w:sz w:val="20"/>
                <w:szCs w:val="20"/>
              </w:rPr>
              <w:t>Se realiza por medio de:</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Detección de necesidades.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 xml:space="preserve">Proyección de cronograma de actividades </w:t>
            </w:r>
            <w:r w:rsidR="0027030E" w:rsidRPr="009F71FA">
              <w:rPr>
                <w:rFonts w:ascii="Arial" w:hAnsi="Arial" w:cs="Arial"/>
                <w:sz w:val="20"/>
                <w:szCs w:val="20"/>
              </w:rPr>
              <w:t>(se</w:t>
            </w:r>
            <w:r w:rsidRPr="009F71FA">
              <w:rPr>
                <w:rFonts w:ascii="Arial" w:hAnsi="Arial" w:cs="Arial"/>
                <w:sz w:val="20"/>
                <w:szCs w:val="20"/>
              </w:rPr>
              <w:t xml:space="preserve"> incluye actividades de clima laboral, relaciones laborales, incentivos.</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Caja de compensación.</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ARL</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Presentación para aprobación</w:t>
            </w:r>
          </w:p>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*Publicación</w:t>
            </w:r>
          </w:p>
        </w:tc>
        <w:tc>
          <w:tcPr>
            <w:tcW w:w="2693" w:type="dxa"/>
          </w:tcPr>
          <w:p w:rsidR="00DC13F2" w:rsidRPr="009F71FA" w:rsidRDefault="00DC13F2" w:rsidP="00DC13F2">
            <w:pPr>
              <w:pStyle w:val="Sinespaciado"/>
              <w:numPr>
                <w:ilvl w:val="0"/>
                <w:numId w:val="23"/>
              </w:numPr>
              <w:jc w:val="both"/>
              <w:rPr>
                <w:rFonts w:ascii="Arial" w:hAnsi="Arial" w:cs="Arial"/>
                <w:sz w:val="20"/>
                <w:szCs w:val="20"/>
              </w:rPr>
            </w:pPr>
            <w:r w:rsidRPr="009F71FA">
              <w:rPr>
                <w:rFonts w:ascii="Arial" w:hAnsi="Arial" w:cs="Arial"/>
                <w:sz w:val="20"/>
                <w:szCs w:val="20"/>
              </w:rPr>
              <w:t>Programas de bienestar e incentivos publicado en la página WEB</w:t>
            </w:r>
          </w:p>
        </w:tc>
      </w:tr>
    </w:tbl>
    <w:p w:rsidR="0027030E" w:rsidRPr="009F71FA" w:rsidRDefault="0027030E" w:rsidP="00DC13F2">
      <w:pPr>
        <w:pStyle w:val="Sinespaciado"/>
        <w:jc w:val="both"/>
        <w:rPr>
          <w:rFonts w:ascii="Arial" w:hAnsi="Arial" w:cs="Arial"/>
          <w:sz w:val="20"/>
          <w:szCs w:val="20"/>
        </w:rPr>
        <w:sectPr w:rsidR="0027030E" w:rsidRPr="009F71FA" w:rsidSect="0027030E">
          <w:pgSz w:w="15842" w:h="12242" w:orient="landscape" w:code="1"/>
          <w:pgMar w:top="1168" w:right="851" w:bottom="1140" w:left="851" w:header="709" w:footer="709" w:gutter="0"/>
          <w:cols w:space="708"/>
          <w:docGrid w:linePitch="360"/>
        </w:sectPr>
      </w:pPr>
    </w:p>
    <w:p w:rsidR="00DC13F2" w:rsidRPr="009F71FA" w:rsidRDefault="00DC13F2" w:rsidP="00DC13F2">
      <w:pPr>
        <w:pStyle w:val="Sinespaciado"/>
        <w:jc w:val="both"/>
        <w:rPr>
          <w:rFonts w:ascii="Arial" w:hAnsi="Arial" w:cs="Arial"/>
          <w:sz w:val="20"/>
          <w:szCs w:val="20"/>
        </w:rPr>
      </w:pPr>
    </w:p>
    <w:p w:rsidR="00DC13F2" w:rsidRPr="009F71FA" w:rsidRDefault="00DC13F2" w:rsidP="00DC13F2">
      <w:pPr>
        <w:pStyle w:val="Ttulo1"/>
        <w:rPr>
          <w:rFonts w:ascii="Arial" w:eastAsia="Arial" w:hAnsi="Arial" w:cs="Arial"/>
          <w:sz w:val="24"/>
          <w:szCs w:val="24"/>
        </w:rPr>
      </w:pPr>
      <w:bookmarkStart w:id="18" w:name="_Toc43244050"/>
      <w:r w:rsidRPr="009F71FA">
        <w:rPr>
          <w:rFonts w:ascii="Arial" w:hAnsi="Arial" w:cs="Arial"/>
          <w:sz w:val="24"/>
          <w:szCs w:val="24"/>
          <w:lang w:val="es-CO"/>
        </w:rPr>
        <w:t>7.</w:t>
      </w:r>
      <w:r w:rsidRPr="009F71FA">
        <w:rPr>
          <w:rFonts w:ascii="Arial" w:eastAsia="Arial" w:hAnsi="Arial" w:cs="Arial"/>
          <w:sz w:val="24"/>
          <w:szCs w:val="24"/>
        </w:rPr>
        <w:t xml:space="preserve"> DIAGNÓSTICO DE LA GESTIÓN ESTRATÉGICA DEL TALENTO HUMANO A TRAVÉS DE LA MATRIZ DE GETH.</w:t>
      </w:r>
      <w:bookmarkEnd w:id="18"/>
    </w:p>
    <w:p w:rsidR="00DC13F2" w:rsidRPr="009F71FA" w:rsidRDefault="00DC13F2" w:rsidP="00DC13F2">
      <w:pPr>
        <w:pStyle w:val="Textoindependiente"/>
        <w:rPr>
          <w:b/>
          <w:szCs w:val="24"/>
        </w:rPr>
      </w:pPr>
    </w:p>
    <w:p w:rsidR="00DC13F2" w:rsidRPr="009F71FA" w:rsidRDefault="00DC13F2" w:rsidP="009D2E6C">
      <w:pPr>
        <w:pStyle w:val="Textoindependiente"/>
        <w:tabs>
          <w:tab w:val="left" w:pos="9072"/>
        </w:tabs>
        <w:ind w:left="-142"/>
        <w:jc w:val="both"/>
        <w:rPr>
          <w:szCs w:val="24"/>
        </w:rPr>
      </w:pPr>
      <w:r w:rsidRPr="009F71FA">
        <w:rPr>
          <w:szCs w:val="24"/>
        </w:rPr>
        <w:t>Una vez adelantado el diagnóstico de las variables por la líder del proceso de talento humano debe ajustarse a los lineamientos de la política formulada por la Dirección de Empleo Público, a través de la Matriz GETH, se evidencia una calificación de 80.2, sobre un total de 100, ubicándola en el nivel de madurez “TRANSFORMACION”. Este resultado posibilita fortalecer y mejorar la Gestión del Talento Humano por ello a continuación se evidencian en la Matriz GETH las estrategias que el Instituto implementara a través de los diferentes planes.</w:t>
      </w:r>
    </w:p>
    <w:p w:rsidR="00DC13F2" w:rsidRPr="009F71FA" w:rsidRDefault="00DC13F2" w:rsidP="00DC13F2">
      <w:pPr>
        <w:pStyle w:val="Sinespaciado"/>
        <w:jc w:val="both"/>
        <w:rPr>
          <w:rFonts w:ascii="Arial" w:hAnsi="Arial" w:cs="Arial"/>
          <w:sz w:val="24"/>
          <w:szCs w:val="24"/>
          <w:lang w:val="es-MX"/>
        </w:rPr>
      </w:pPr>
    </w:p>
    <w:p w:rsidR="00DC13F2" w:rsidRPr="009F71FA" w:rsidRDefault="00DC13F2" w:rsidP="00DC13F2">
      <w:pPr>
        <w:pStyle w:val="Sinespaciado"/>
        <w:jc w:val="both"/>
        <w:rPr>
          <w:rFonts w:ascii="Arial" w:hAnsi="Arial" w:cs="Arial"/>
          <w:sz w:val="24"/>
          <w:szCs w:val="24"/>
          <w:lang w:val="es-MX"/>
        </w:rPr>
      </w:pPr>
    </w:p>
    <w:p w:rsidR="00DC13F2" w:rsidRPr="009F71FA" w:rsidRDefault="00DC13F2" w:rsidP="00DC13F2">
      <w:pPr>
        <w:pStyle w:val="Sinespaciado"/>
        <w:rPr>
          <w:rFonts w:ascii="Arial" w:hAnsi="Arial" w:cs="Arial"/>
          <w:sz w:val="24"/>
          <w:szCs w:val="24"/>
        </w:rPr>
      </w:pPr>
      <w:r w:rsidRPr="009F71FA">
        <w:rPr>
          <w:rFonts w:ascii="Arial" w:hAnsi="Arial" w:cs="Arial"/>
          <w:noProof/>
          <w:sz w:val="24"/>
          <w:szCs w:val="24"/>
          <w:lang w:val="en-US"/>
        </w:rPr>
        <w:drawing>
          <wp:inline distT="0" distB="0" distL="0" distR="0" wp14:anchorId="71E6B966" wp14:editId="3B637125">
            <wp:extent cx="5534025" cy="2724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2724150"/>
                    </a:xfrm>
                    <a:prstGeom prst="rect">
                      <a:avLst/>
                    </a:prstGeom>
                    <a:noFill/>
                    <a:ln>
                      <a:noFill/>
                    </a:ln>
                  </pic:spPr>
                </pic:pic>
              </a:graphicData>
            </a:graphic>
          </wp:inline>
        </w:drawing>
      </w:r>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right="-709"/>
        <w:rPr>
          <w:rFonts w:ascii="Arial" w:hAnsi="Arial" w:cs="Arial"/>
          <w:sz w:val="24"/>
          <w:szCs w:val="24"/>
        </w:rPr>
      </w:pPr>
      <w:r w:rsidRPr="009F71FA">
        <w:rPr>
          <w:rFonts w:ascii="Arial" w:hAnsi="Arial" w:cs="Arial"/>
          <w:noProof/>
          <w:sz w:val="24"/>
          <w:szCs w:val="24"/>
          <w:lang w:val="en-US"/>
        </w:rPr>
        <w:lastRenderedPageBreak/>
        <w:drawing>
          <wp:inline distT="0" distB="0" distL="0" distR="0" wp14:anchorId="70F87247" wp14:editId="064505D5">
            <wp:extent cx="5514975" cy="3114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4975" cy="3114675"/>
                    </a:xfrm>
                    <a:prstGeom prst="rect">
                      <a:avLst/>
                    </a:prstGeom>
                    <a:noFill/>
                    <a:ln>
                      <a:noFill/>
                    </a:ln>
                  </pic:spPr>
                </pic:pic>
              </a:graphicData>
            </a:graphic>
          </wp:inline>
        </w:drawing>
      </w:r>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left="1116"/>
        <w:jc w:val="center"/>
        <w:rPr>
          <w:rFonts w:ascii="Arial" w:hAnsi="Arial" w:cs="Arial"/>
          <w:sz w:val="24"/>
          <w:szCs w:val="24"/>
        </w:rPr>
      </w:pPr>
    </w:p>
    <w:tbl>
      <w:tblPr>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9"/>
        <w:gridCol w:w="715"/>
        <w:gridCol w:w="1417"/>
        <w:gridCol w:w="35"/>
        <w:gridCol w:w="1522"/>
        <w:gridCol w:w="1132"/>
        <w:gridCol w:w="344"/>
        <w:gridCol w:w="1220"/>
      </w:tblGrid>
      <w:tr w:rsidR="00DC13F2" w:rsidRPr="009F71FA" w:rsidTr="00B65643">
        <w:trPr>
          <w:trHeight w:val="479"/>
        </w:trPr>
        <w:tc>
          <w:tcPr>
            <w:tcW w:w="8362" w:type="dxa"/>
            <w:gridSpan w:val="8"/>
            <w:shd w:val="clear" w:color="auto" w:fill="D6E3BC"/>
          </w:tcPr>
          <w:p w:rsidR="00DC13F2" w:rsidRPr="009F71FA" w:rsidRDefault="00DC13F2" w:rsidP="00B65643">
            <w:pPr>
              <w:pStyle w:val="TableParagraph"/>
              <w:spacing w:before="25"/>
              <w:ind w:left="835"/>
              <w:rPr>
                <w:sz w:val="24"/>
                <w:szCs w:val="24"/>
              </w:rPr>
            </w:pPr>
            <w:r w:rsidRPr="009F71FA">
              <w:rPr>
                <w:sz w:val="24"/>
                <w:szCs w:val="24"/>
              </w:rPr>
              <w:t>Matriz de GETH</w:t>
            </w:r>
          </w:p>
        </w:tc>
      </w:tr>
      <w:tr w:rsidR="00DC13F2" w:rsidRPr="009F71FA" w:rsidTr="00B65643">
        <w:trPr>
          <w:trHeight w:val="1010"/>
        </w:trPr>
        <w:tc>
          <w:tcPr>
            <w:tcW w:w="2694" w:type="dxa"/>
            <w:gridSpan w:val="2"/>
            <w:shd w:val="clear" w:color="auto" w:fill="D6E3BC"/>
          </w:tcPr>
          <w:p w:rsidR="00DC13F2" w:rsidRPr="009F71FA" w:rsidRDefault="00DC13F2" w:rsidP="00B65643">
            <w:pPr>
              <w:pStyle w:val="TableParagraph"/>
              <w:spacing w:line="206" w:lineRule="exact"/>
              <w:ind w:left="4"/>
              <w:rPr>
                <w:sz w:val="24"/>
                <w:szCs w:val="24"/>
              </w:rPr>
            </w:pPr>
            <w:r w:rsidRPr="009F71FA">
              <w:rPr>
                <w:sz w:val="24"/>
                <w:szCs w:val="24"/>
              </w:rPr>
              <w:t>Rutas de creación de Valor</w:t>
            </w:r>
          </w:p>
        </w:tc>
        <w:tc>
          <w:tcPr>
            <w:tcW w:w="1452" w:type="dxa"/>
            <w:gridSpan w:val="2"/>
            <w:shd w:val="clear" w:color="auto" w:fill="D6E3BC"/>
          </w:tcPr>
          <w:p w:rsidR="00DC13F2" w:rsidRPr="009F71FA" w:rsidRDefault="00DC13F2" w:rsidP="00B65643">
            <w:pPr>
              <w:pStyle w:val="TableParagraph"/>
              <w:ind w:left="1" w:right="498"/>
              <w:rPr>
                <w:sz w:val="24"/>
                <w:szCs w:val="24"/>
              </w:rPr>
            </w:pPr>
            <w:r w:rsidRPr="009F71FA">
              <w:rPr>
                <w:sz w:val="24"/>
                <w:szCs w:val="24"/>
              </w:rPr>
              <w:t>Puntaje de acuerdo con la Matriz</w:t>
            </w:r>
            <w:r w:rsidRPr="009F71FA">
              <w:rPr>
                <w:spacing w:val="-2"/>
                <w:sz w:val="24"/>
                <w:szCs w:val="24"/>
              </w:rPr>
              <w:t xml:space="preserve"> </w:t>
            </w:r>
            <w:r w:rsidRPr="009F71FA">
              <w:rPr>
                <w:spacing w:val="-4"/>
                <w:sz w:val="24"/>
                <w:szCs w:val="24"/>
              </w:rPr>
              <w:t>201</w:t>
            </w:r>
            <w:r w:rsidR="008A4549" w:rsidRPr="009F71FA">
              <w:rPr>
                <w:spacing w:val="-4"/>
                <w:sz w:val="24"/>
                <w:szCs w:val="24"/>
              </w:rPr>
              <w:t>9</w:t>
            </w:r>
          </w:p>
        </w:tc>
        <w:tc>
          <w:tcPr>
            <w:tcW w:w="4216" w:type="dxa"/>
            <w:gridSpan w:val="4"/>
            <w:shd w:val="clear" w:color="auto" w:fill="D6E3BC"/>
          </w:tcPr>
          <w:p w:rsidR="00DC13F2" w:rsidRPr="009F71FA" w:rsidRDefault="00DC13F2" w:rsidP="00B65643">
            <w:pPr>
              <w:pStyle w:val="TableParagraph"/>
              <w:ind w:left="4" w:right="-2"/>
              <w:rPr>
                <w:sz w:val="24"/>
                <w:szCs w:val="24"/>
              </w:rPr>
            </w:pPr>
            <w:r w:rsidRPr="009F71FA">
              <w:rPr>
                <w:sz w:val="24"/>
                <w:szCs w:val="24"/>
              </w:rPr>
              <w:t>La Estrategia se relaciona en el Plan Estratégico de Talento Humano.</w:t>
            </w:r>
          </w:p>
        </w:tc>
      </w:tr>
      <w:tr w:rsidR="00DC13F2" w:rsidRPr="009F71FA" w:rsidTr="00B65643">
        <w:trPr>
          <w:trHeight w:val="210"/>
        </w:trPr>
        <w:tc>
          <w:tcPr>
            <w:tcW w:w="2694" w:type="dxa"/>
            <w:gridSpan w:val="2"/>
            <w:shd w:val="clear" w:color="auto" w:fill="auto"/>
          </w:tcPr>
          <w:p w:rsidR="00DC13F2" w:rsidRPr="009F71FA" w:rsidRDefault="00DC13F2" w:rsidP="00B65643">
            <w:pPr>
              <w:pStyle w:val="TableParagraph"/>
              <w:spacing w:line="191" w:lineRule="exact"/>
              <w:ind w:left="4"/>
              <w:rPr>
                <w:b/>
                <w:sz w:val="24"/>
                <w:szCs w:val="24"/>
              </w:rPr>
            </w:pPr>
            <w:r w:rsidRPr="009F71FA">
              <w:rPr>
                <w:b/>
                <w:sz w:val="24"/>
                <w:szCs w:val="24"/>
              </w:rPr>
              <w:t>RUTA DE LA FELICIDAD:</w:t>
            </w:r>
          </w:p>
        </w:tc>
        <w:tc>
          <w:tcPr>
            <w:tcW w:w="1452" w:type="dxa"/>
            <w:gridSpan w:val="2"/>
            <w:vMerge w:val="restart"/>
            <w:shd w:val="clear" w:color="auto" w:fill="auto"/>
          </w:tcPr>
          <w:p w:rsidR="00DC13F2" w:rsidRPr="009F71FA" w:rsidRDefault="00DC13F2" w:rsidP="00B65643">
            <w:pPr>
              <w:pStyle w:val="TableParagraph"/>
              <w:spacing w:line="206" w:lineRule="exact"/>
              <w:ind w:left="357"/>
              <w:rPr>
                <w:sz w:val="24"/>
                <w:szCs w:val="24"/>
              </w:rPr>
            </w:pPr>
            <w:r w:rsidRPr="009F71FA">
              <w:rPr>
                <w:sz w:val="24"/>
                <w:szCs w:val="24"/>
              </w:rPr>
              <w:t>77</w:t>
            </w:r>
          </w:p>
        </w:tc>
        <w:tc>
          <w:tcPr>
            <w:tcW w:w="4216" w:type="dxa"/>
            <w:gridSpan w:val="4"/>
            <w:vMerge w:val="restart"/>
            <w:shd w:val="clear" w:color="auto" w:fill="auto"/>
          </w:tcPr>
          <w:p w:rsidR="00DC13F2" w:rsidRPr="009F71FA" w:rsidRDefault="00DC13F2" w:rsidP="00B65643">
            <w:pPr>
              <w:pStyle w:val="TableParagraph"/>
              <w:ind w:left="4" w:right="-15"/>
              <w:jc w:val="both"/>
              <w:rPr>
                <w:sz w:val="24"/>
                <w:szCs w:val="24"/>
              </w:rPr>
            </w:pPr>
            <w:r w:rsidRPr="009F71FA">
              <w:rPr>
                <w:sz w:val="24"/>
                <w:szCs w:val="24"/>
              </w:rPr>
              <w:t>Estrategia de Programa de Bienestar y Plan de Seguridad y Salud en el Trabajo. Estrategia Plan Institucional de Capacitación</w:t>
            </w:r>
          </w:p>
        </w:tc>
      </w:tr>
      <w:tr w:rsidR="00DC13F2" w:rsidRPr="009F71FA" w:rsidTr="00B65643">
        <w:trPr>
          <w:trHeight w:val="210"/>
        </w:trPr>
        <w:tc>
          <w:tcPr>
            <w:tcW w:w="2694" w:type="dxa"/>
            <w:gridSpan w:val="2"/>
            <w:shd w:val="clear" w:color="auto" w:fill="auto"/>
          </w:tcPr>
          <w:p w:rsidR="00DC13F2" w:rsidRPr="009F71FA" w:rsidRDefault="00DC13F2" w:rsidP="00B65643">
            <w:pPr>
              <w:pStyle w:val="TableParagraph"/>
              <w:spacing w:line="191" w:lineRule="exact"/>
              <w:ind w:left="4"/>
              <w:rPr>
                <w:sz w:val="24"/>
                <w:szCs w:val="24"/>
              </w:rPr>
            </w:pPr>
            <w:r w:rsidRPr="009F71FA">
              <w:rPr>
                <w:sz w:val="24"/>
                <w:szCs w:val="24"/>
              </w:rPr>
              <w:t>La felicidad nos hace productivos</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82"/>
        </w:trPr>
        <w:tc>
          <w:tcPr>
            <w:tcW w:w="2694" w:type="dxa"/>
            <w:gridSpan w:val="2"/>
            <w:shd w:val="clear" w:color="auto" w:fill="auto"/>
          </w:tcPr>
          <w:p w:rsidR="00DC13F2" w:rsidRPr="009F71FA" w:rsidRDefault="00DC13F2" w:rsidP="00B65643">
            <w:pPr>
              <w:pStyle w:val="TableParagraph"/>
              <w:spacing w:line="112" w:lineRule="exact"/>
              <w:ind w:left="4"/>
              <w:rPr>
                <w:sz w:val="24"/>
                <w:szCs w:val="24"/>
              </w:rPr>
            </w:pPr>
          </w:p>
          <w:p w:rsidR="00DC13F2" w:rsidRPr="009F71FA" w:rsidRDefault="00DC13F2" w:rsidP="00B65643">
            <w:pPr>
              <w:pStyle w:val="TableParagraph"/>
              <w:spacing w:line="112" w:lineRule="exact"/>
              <w:ind w:left="4"/>
              <w:rPr>
                <w:sz w:val="24"/>
                <w:szCs w:val="24"/>
              </w:rPr>
            </w:pPr>
            <w:r w:rsidRPr="009F71FA">
              <w:rPr>
                <w:sz w:val="24"/>
                <w:szCs w:val="24"/>
              </w:rPr>
              <w:t>Entorno físicos</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03"/>
        </w:trPr>
        <w:tc>
          <w:tcPr>
            <w:tcW w:w="2694" w:type="dxa"/>
            <w:gridSpan w:val="2"/>
            <w:shd w:val="clear" w:color="auto" w:fill="auto"/>
          </w:tcPr>
          <w:p w:rsidR="00DC13F2" w:rsidRPr="009F71FA" w:rsidRDefault="00DC13F2" w:rsidP="00B65643">
            <w:pPr>
              <w:pStyle w:val="TableParagraph"/>
              <w:spacing w:line="184" w:lineRule="exact"/>
              <w:ind w:left="4"/>
              <w:rPr>
                <w:sz w:val="24"/>
                <w:szCs w:val="24"/>
              </w:rPr>
            </w:pPr>
            <w:r w:rsidRPr="009F71FA">
              <w:rPr>
                <w:sz w:val="24"/>
                <w:szCs w:val="24"/>
              </w:rPr>
              <w:t>Equilibrio de vida</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06"/>
        </w:trPr>
        <w:tc>
          <w:tcPr>
            <w:tcW w:w="2694" w:type="dxa"/>
            <w:gridSpan w:val="2"/>
            <w:shd w:val="clear" w:color="auto" w:fill="auto"/>
          </w:tcPr>
          <w:p w:rsidR="00DC13F2" w:rsidRPr="009F71FA" w:rsidRDefault="00DC13F2" w:rsidP="00B65643">
            <w:pPr>
              <w:pStyle w:val="TableParagraph"/>
              <w:spacing w:line="186" w:lineRule="exact"/>
              <w:ind w:left="4"/>
              <w:rPr>
                <w:sz w:val="24"/>
                <w:szCs w:val="24"/>
              </w:rPr>
            </w:pPr>
            <w:r w:rsidRPr="009F71FA">
              <w:rPr>
                <w:sz w:val="24"/>
                <w:szCs w:val="24"/>
              </w:rPr>
              <w:t>Salario emocional</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08"/>
        </w:trPr>
        <w:tc>
          <w:tcPr>
            <w:tcW w:w="2694" w:type="dxa"/>
            <w:gridSpan w:val="2"/>
            <w:shd w:val="clear" w:color="auto" w:fill="auto"/>
          </w:tcPr>
          <w:p w:rsidR="00DC13F2" w:rsidRPr="009F71FA" w:rsidRDefault="00DC13F2" w:rsidP="00B65643">
            <w:pPr>
              <w:pStyle w:val="TableParagraph"/>
              <w:spacing w:line="188" w:lineRule="exact"/>
              <w:ind w:left="4"/>
              <w:rPr>
                <w:sz w:val="24"/>
                <w:szCs w:val="24"/>
              </w:rPr>
            </w:pPr>
            <w:r w:rsidRPr="009F71FA">
              <w:rPr>
                <w:sz w:val="24"/>
                <w:szCs w:val="24"/>
              </w:rPr>
              <w:t>Innovación con pasión</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73"/>
        </w:trPr>
        <w:tc>
          <w:tcPr>
            <w:tcW w:w="2694" w:type="dxa"/>
            <w:gridSpan w:val="2"/>
            <w:shd w:val="clear" w:color="auto" w:fill="auto"/>
          </w:tcPr>
          <w:p w:rsidR="00DC13F2" w:rsidRPr="009F71FA" w:rsidRDefault="00DC13F2" w:rsidP="00B65643">
            <w:pPr>
              <w:pStyle w:val="TableParagraph"/>
              <w:spacing w:line="206" w:lineRule="exact"/>
              <w:ind w:left="4"/>
              <w:rPr>
                <w:sz w:val="24"/>
                <w:szCs w:val="24"/>
              </w:rPr>
            </w:pPr>
            <w:r w:rsidRPr="009F71FA">
              <w:rPr>
                <w:sz w:val="24"/>
                <w:szCs w:val="24"/>
              </w:rPr>
              <w:t>La felicidad nos hace productivos</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302"/>
        </w:trPr>
        <w:tc>
          <w:tcPr>
            <w:tcW w:w="2694" w:type="dxa"/>
            <w:gridSpan w:val="2"/>
            <w:shd w:val="clear" w:color="auto" w:fill="auto"/>
          </w:tcPr>
          <w:p w:rsidR="00DC13F2" w:rsidRPr="009F71FA" w:rsidRDefault="00DC13F2" w:rsidP="00B65643">
            <w:pPr>
              <w:pStyle w:val="TableParagraph"/>
              <w:spacing w:before="42"/>
              <w:ind w:left="67"/>
              <w:rPr>
                <w:b/>
                <w:sz w:val="24"/>
                <w:szCs w:val="24"/>
              </w:rPr>
            </w:pPr>
            <w:r w:rsidRPr="009F71FA">
              <w:rPr>
                <w:b/>
                <w:sz w:val="24"/>
                <w:szCs w:val="24"/>
              </w:rPr>
              <w:t>RUTA DEL CRECIMIENTO:</w:t>
            </w:r>
          </w:p>
        </w:tc>
        <w:tc>
          <w:tcPr>
            <w:tcW w:w="1452" w:type="dxa"/>
            <w:gridSpan w:val="2"/>
            <w:vMerge w:val="restart"/>
            <w:shd w:val="clear" w:color="auto" w:fill="auto"/>
          </w:tcPr>
          <w:p w:rsidR="00DC13F2" w:rsidRPr="009F71FA" w:rsidRDefault="00DC13F2" w:rsidP="00B65643">
            <w:pPr>
              <w:pStyle w:val="TableParagraph"/>
              <w:rPr>
                <w:sz w:val="24"/>
                <w:szCs w:val="24"/>
              </w:rPr>
            </w:pPr>
          </w:p>
          <w:p w:rsidR="00DC13F2" w:rsidRPr="009F71FA" w:rsidRDefault="00DC13F2" w:rsidP="00B65643">
            <w:pPr>
              <w:pStyle w:val="TableParagraph"/>
              <w:rPr>
                <w:sz w:val="24"/>
                <w:szCs w:val="24"/>
              </w:rPr>
            </w:pPr>
          </w:p>
          <w:p w:rsidR="00DC13F2" w:rsidRPr="009F71FA" w:rsidRDefault="00DC13F2" w:rsidP="00B65643">
            <w:pPr>
              <w:pStyle w:val="TableParagraph"/>
              <w:ind w:left="357"/>
              <w:rPr>
                <w:sz w:val="24"/>
                <w:szCs w:val="24"/>
              </w:rPr>
            </w:pPr>
            <w:r w:rsidRPr="009F71FA">
              <w:rPr>
                <w:sz w:val="24"/>
                <w:szCs w:val="24"/>
              </w:rPr>
              <w:t>86</w:t>
            </w:r>
          </w:p>
        </w:tc>
        <w:tc>
          <w:tcPr>
            <w:tcW w:w="4216" w:type="dxa"/>
            <w:gridSpan w:val="4"/>
            <w:vMerge w:val="restart"/>
            <w:shd w:val="clear" w:color="auto" w:fill="auto"/>
          </w:tcPr>
          <w:p w:rsidR="00DC13F2" w:rsidRPr="009F71FA" w:rsidRDefault="00DC13F2" w:rsidP="00B65643">
            <w:pPr>
              <w:pStyle w:val="TableParagraph"/>
              <w:ind w:left="4" w:right="-2"/>
              <w:rPr>
                <w:sz w:val="24"/>
                <w:szCs w:val="24"/>
              </w:rPr>
            </w:pPr>
            <w:r w:rsidRPr="009F71FA">
              <w:rPr>
                <w:sz w:val="24"/>
                <w:szCs w:val="24"/>
              </w:rPr>
              <w:t>Estrategia de Programa de Bienestar e Incentivos y Plan de Seguridad y Salud en el Trabajo.</w:t>
            </w:r>
          </w:p>
          <w:p w:rsidR="00DC13F2" w:rsidRPr="009F71FA" w:rsidRDefault="00DC13F2" w:rsidP="00B65643">
            <w:pPr>
              <w:pStyle w:val="TableParagraph"/>
              <w:tabs>
                <w:tab w:val="left" w:pos="4076"/>
              </w:tabs>
              <w:spacing w:line="207" w:lineRule="exact"/>
              <w:ind w:left="4" w:right="709"/>
              <w:rPr>
                <w:sz w:val="24"/>
                <w:szCs w:val="24"/>
              </w:rPr>
            </w:pPr>
            <w:r w:rsidRPr="009F71FA">
              <w:rPr>
                <w:sz w:val="24"/>
                <w:szCs w:val="24"/>
              </w:rPr>
              <w:lastRenderedPageBreak/>
              <w:t>Estrategia Plan Institucional de</w:t>
            </w:r>
            <w:r w:rsidRPr="009F71FA">
              <w:rPr>
                <w:sz w:val="24"/>
                <w:szCs w:val="24"/>
              </w:rPr>
              <w:tab/>
            </w:r>
          </w:p>
          <w:p w:rsidR="00DC13F2" w:rsidRPr="009F71FA" w:rsidRDefault="00DC13F2" w:rsidP="00B65643">
            <w:pPr>
              <w:pStyle w:val="TableParagraph"/>
              <w:tabs>
                <w:tab w:val="left" w:pos="107"/>
              </w:tabs>
              <w:ind w:left="4" w:right="-15"/>
              <w:rPr>
                <w:sz w:val="24"/>
                <w:szCs w:val="24"/>
              </w:rPr>
            </w:pPr>
            <w:r w:rsidRPr="009F71FA">
              <w:rPr>
                <w:sz w:val="24"/>
                <w:szCs w:val="24"/>
              </w:rPr>
              <w:t>Estrategia</w:t>
            </w:r>
            <w:r w:rsidRPr="009F71FA">
              <w:rPr>
                <w:sz w:val="24"/>
                <w:szCs w:val="24"/>
              </w:rPr>
              <w:tab/>
              <w:t>de</w:t>
            </w:r>
            <w:r w:rsidRPr="009F71FA">
              <w:rPr>
                <w:sz w:val="24"/>
                <w:szCs w:val="24"/>
              </w:rPr>
              <w:tab/>
              <w:t>Vinculación Estrategia en el Procedimiento de</w:t>
            </w:r>
            <w:r w:rsidRPr="009F71FA">
              <w:rPr>
                <w:spacing w:val="-8"/>
                <w:sz w:val="24"/>
                <w:szCs w:val="24"/>
              </w:rPr>
              <w:t xml:space="preserve"> </w:t>
            </w:r>
            <w:r w:rsidRPr="009F71FA">
              <w:rPr>
                <w:sz w:val="24"/>
                <w:szCs w:val="24"/>
              </w:rPr>
              <w:t>Retiro.</w:t>
            </w:r>
          </w:p>
        </w:tc>
      </w:tr>
      <w:tr w:rsidR="00DC13F2" w:rsidRPr="009F71FA" w:rsidTr="00B65643">
        <w:trPr>
          <w:trHeight w:val="410"/>
        </w:trPr>
        <w:tc>
          <w:tcPr>
            <w:tcW w:w="2694" w:type="dxa"/>
            <w:gridSpan w:val="2"/>
            <w:shd w:val="clear" w:color="auto" w:fill="auto"/>
          </w:tcPr>
          <w:p w:rsidR="00DC13F2" w:rsidRPr="009F71FA" w:rsidRDefault="00DC13F2" w:rsidP="00B65643">
            <w:pPr>
              <w:pStyle w:val="TableParagraph"/>
              <w:spacing w:line="206" w:lineRule="exact"/>
              <w:ind w:left="4"/>
              <w:rPr>
                <w:sz w:val="24"/>
                <w:szCs w:val="24"/>
              </w:rPr>
            </w:pPr>
            <w:r w:rsidRPr="009F71FA">
              <w:rPr>
                <w:sz w:val="24"/>
                <w:szCs w:val="24"/>
              </w:rPr>
              <w:t>Liderando talento</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390"/>
        </w:trPr>
        <w:tc>
          <w:tcPr>
            <w:tcW w:w="2694" w:type="dxa"/>
            <w:gridSpan w:val="2"/>
            <w:shd w:val="clear" w:color="auto" w:fill="auto"/>
          </w:tcPr>
          <w:p w:rsidR="00DC13F2" w:rsidRPr="009F71FA" w:rsidRDefault="00DC13F2" w:rsidP="00B65643">
            <w:pPr>
              <w:pStyle w:val="TableParagraph"/>
              <w:spacing w:line="206" w:lineRule="exact"/>
              <w:ind w:left="4"/>
              <w:rPr>
                <w:sz w:val="24"/>
                <w:szCs w:val="24"/>
              </w:rPr>
            </w:pPr>
            <w:r w:rsidRPr="009F71FA">
              <w:rPr>
                <w:sz w:val="24"/>
                <w:szCs w:val="24"/>
              </w:rPr>
              <w:lastRenderedPageBreak/>
              <w:t>Cultura de liderazgo</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434"/>
        </w:trPr>
        <w:tc>
          <w:tcPr>
            <w:tcW w:w="2694" w:type="dxa"/>
            <w:gridSpan w:val="2"/>
            <w:shd w:val="clear" w:color="auto" w:fill="auto"/>
          </w:tcPr>
          <w:p w:rsidR="00DC13F2" w:rsidRPr="009F71FA" w:rsidRDefault="00DC13F2" w:rsidP="00B65643">
            <w:pPr>
              <w:pStyle w:val="TableParagraph"/>
              <w:spacing w:line="206" w:lineRule="exact"/>
              <w:ind w:left="4"/>
              <w:rPr>
                <w:sz w:val="24"/>
                <w:szCs w:val="24"/>
              </w:rPr>
            </w:pPr>
            <w:r w:rsidRPr="009F71FA">
              <w:rPr>
                <w:sz w:val="24"/>
                <w:szCs w:val="24"/>
              </w:rPr>
              <w:lastRenderedPageBreak/>
              <w:t>Liderazgo en valores</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525"/>
        </w:trPr>
        <w:tc>
          <w:tcPr>
            <w:tcW w:w="1979" w:type="dxa"/>
            <w:tcBorders>
              <w:right w:val="nil"/>
            </w:tcBorders>
            <w:shd w:val="clear" w:color="auto" w:fill="auto"/>
          </w:tcPr>
          <w:p w:rsidR="00DC13F2" w:rsidRPr="009F71FA" w:rsidRDefault="00DC13F2" w:rsidP="00B65643">
            <w:pPr>
              <w:pStyle w:val="TableParagraph"/>
              <w:spacing w:before="1"/>
              <w:ind w:left="4"/>
              <w:rPr>
                <w:sz w:val="24"/>
                <w:szCs w:val="24"/>
              </w:rPr>
            </w:pPr>
            <w:r w:rsidRPr="009F71FA">
              <w:rPr>
                <w:sz w:val="24"/>
                <w:szCs w:val="24"/>
              </w:rPr>
              <w:t>Servidores que saben hacen</w:t>
            </w:r>
          </w:p>
        </w:tc>
        <w:tc>
          <w:tcPr>
            <w:tcW w:w="715" w:type="dxa"/>
            <w:tcBorders>
              <w:left w:val="nil"/>
            </w:tcBorders>
            <w:shd w:val="clear" w:color="auto" w:fill="auto"/>
          </w:tcPr>
          <w:p w:rsidR="00DC13F2" w:rsidRPr="009F71FA" w:rsidRDefault="00DC13F2" w:rsidP="00B65643">
            <w:pPr>
              <w:pStyle w:val="TableParagraph"/>
              <w:spacing w:before="1"/>
              <w:ind w:right="-15"/>
              <w:jc w:val="right"/>
              <w:rPr>
                <w:sz w:val="24"/>
                <w:szCs w:val="24"/>
              </w:rPr>
            </w:pPr>
            <w:r w:rsidRPr="009F71FA">
              <w:rPr>
                <w:sz w:val="24"/>
                <w:szCs w:val="24"/>
              </w:rPr>
              <w:t>lo que</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99"/>
        </w:trPr>
        <w:tc>
          <w:tcPr>
            <w:tcW w:w="2694" w:type="dxa"/>
            <w:gridSpan w:val="2"/>
            <w:shd w:val="clear" w:color="auto" w:fill="auto"/>
          </w:tcPr>
          <w:p w:rsidR="00DC13F2" w:rsidRPr="009F71FA" w:rsidRDefault="00DC13F2" w:rsidP="00B65643">
            <w:pPr>
              <w:pStyle w:val="TableParagraph"/>
              <w:spacing w:before="42"/>
              <w:ind w:left="67"/>
              <w:rPr>
                <w:b/>
                <w:sz w:val="24"/>
                <w:szCs w:val="24"/>
              </w:rPr>
            </w:pPr>
            <w:r w:rsidRPr="009F71FA">
              <w:rPr>
                <w:b/>
                <w:sz w:val="24"/>
                <w:szCs w:val="24"/>
              </w:rPr>
              <w:t>RUTA DEL SERVICIO:</w:t>
            </w:r>
          </w:p>
        </w:tc>
        <w:tc>
          <w:tcPr>
            <w:tcW w:w="1452" w:type="dxa"/>
            <w:gridSpan w:val="2"/>
            <w:vMerge w:val="restart"/>
            <w:shd w:val="clear" w:color="auto" w:fill="auto"/>
          </w:tcPr>
          <w:p w:rsidR="00DC13F2" w:rsidRPr="009F71FA" w:rsidRDefault="00DC13F2" w:rsidP="00B65643">
            <w:pPr>
              <w:pStyle w:val="TableParagraph"/>
              <w:spacing w:line="206" w:lineRule="exact"/>
              <w:ind w:left="357"/>
              <w:rPr>
                <w:sz w:val="24"/>
                <w:szCs w:val="24"/>
              </w:rPr>
            </w:pPr>
            <w:r w:rsidRPr="009F71FA">
              <w:rPr>
                <w:sz w:val="24"/>
                <w:szCs w:val="24"/>
              </w:rPr>
              <w:t>86</w:t>
            </w:r>
          </w:p>
        </w:tc>
        <w:tc>
          <w:tcPr>
            <w:tcW w:w="4216" w:type="dxa"/>
            <w:gridSpan w:val="4"/>
            <w:vMerge w:val="restart"/>
            <w:shd w:val="clear" w:color="auto" w:fill="auto"/>
          </w:tcPr>
          <w:p w:rsidR="00DC13F2" w:rsidRPr="009F71FA" w:rsidRDefault="00DC13F2" w:rsidP="00B65643">
            <w:pPr>
              <w:pStyle w:val="TableParagraph"/>
              <w:ind w:left="4" w:right="-2"/>
              <w:rPr>
                <w:sz w:val="24"/>
                <w:szCs w:val="24"/>
              </w:rPr>
            </w:pPr>
            <w:r w:rsidRPr="009F71FA">
              <w:rPr>
                <w:sz w:val="24"/>
                <w:szCs w:val="24"/>
              </w:rPr>
              <w:t>Estrategia de Programa de Bienestar y Plan de Seguridad y Salud en el</w:t>
            </w:r>
            <w:r w:rsidRPr="009F71FA">
              <w:rPr>
                <w:spacing w:val="-3"/>
                <w:sz w:val="24"/>
                <w:szCs w:val="24"/>
              </w:rPr>
              <w:t xml:space="preserve"> </w:t>
            </w:r>
            <w:r w:rsidRPr="009F71FA">
              <w:rPr>
                <w:sz w:val="24"/>
                <w:szCs w:val="24"/>
              </w:rPr>
              <w:t>Trabajo.</w:t>
            </w:r>
          </w:p>
        </w:tc>
      </w:tr>
      <w:tr w:rsidR="00DC13F2" w:rsidRPr="009F71FA" w:rsidTr="00B65643">
        <w:trPr>
          <w:trHeight w:val="205"/>
        </w:trPr>
        <w:tc>
          <w:tcPr>
            <w:tcW w:w="2694" w:type="dxa"/>
            <w:gridSpan w:val="2"/>
            <w:shd w:val="clear" w:color="auto" w:fill="auto"/>
          </w:tcPr>
          <w:p w:rsidR="00DC13F2" w:rsidRPr="009F71FA" w:rsidRDefault="00DC13F2" w:rsidP="00B65643">
            <w:pPr>
              <w:pStyle w:val="TableParagraph"/>
              <w:spacing w:line="186" w:lineRule="exact"/>
              <w:ind w:left="4"/>
              <w:rPr>
                <w:sz w:val="24"/>
                <w:szCs w:val="24"/>
              </w:rPr>
            </w:pPr>
            <w:r w:rsidRPr="009F71FA">
              <w:rPr>
                <w:sz w:val="24"/>
                <w:szCs w:val="24"/>
              </w:rPr>
              <w:t>Al servicio de los ciudadanos</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06"/>
        </w:trPr>
        <w:tc>
          <w:tcPr>
            <w:tcW w:w="1979" w:type="dxa"/>
            <w:tcBorders>
              <w:right w:val="nil"/>
            </w:tcBorders>
            <w:shd w:val="clear" w:color="auto" w:fill="auto"/>
          </w:tcPr>
          <w:p w:rsidR="00DC13F2" w:rsidRPr="009F71FA" w:rsidRDefault="00DC13F2" w:rsidP="00B65643">
            <w:pPr>
              <w:pStyle w:val="TableParagraph"/>
              <w:spacing w:line="186" w:lineRule="exact"/>
              <w:ind w:left="4"/>
              <w:rPr>
                <w:sz w:val="24"/>
                <w:szCs w:val="24"/>
              </w:rPr>
            </w:pPr>
            <w:r w:rsidRPr="009F71FA">
              <w:rPr>
                <w:sz w:val="24"/>
                <w:szCs w:val="24"/>
              </w:rPr>
              <w:t>Cultura que genera</w:t>
            </w:r>
          </w:p>
        </w:tc>
        <w:tc>
          <w:tcPr>
            <w:tcW w:w="715" w:type="dxa"/>
            <w:tcBorders>
              <w:left w:val="nil"/>
            </w:tcBorders>
            <w:shd w:val="clear" w:color="auto" w:fill="auto"/>
          </w:tcPr>
          <w:p w:rsidR="00DC13F2" w:rsidRPr="009F71FA" w:rsidRDefault="00DC13F2" w:rsidP="00B65643">
            <w:pPr>
              <w:pStyle w:val="TableParagraph"/>
              <w:spacing w:line="186" w:lineRule="exact"/>
              <w:ind w:right="1"/>
              <w:jc w:val="right"/>
              <w:rPr>
                <w:sz w:val="24"/>
                <w:szCs w:val="24"/>
              </w:rPr>
            </w:pPr>
            <w:r w:rsidRPr="009F71FA">
              <w:rPr>
                <w:sz w:val="24"/>
                <w:szCs w:val="24"/>
              </w:rPr>
              <w:t>logro y</w:t>
            </w: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97"/>
        </w:trPr>
        <w:tc>
          <w:tcPr>
            <w:tcW w:w="2694" w:type="dxa"/>
            <w:gridSpan w:val="2"/>
            <w:shd w:val="clear" w:color="auto" w:fill="auto"/>
          </w:tcPr>
          <w:p w:rsidR="00DC13F2" w:rsidRPr="009F71FA" w:rsidRDefault="00DC13F2" w:rsidP="00B65643">
            <w:pPr>
              <w:pStyle w:val="TableParagraph"/>
              <w:rPr>
                <w:sz w:val="24"/>
                <w:szCs w:val="24"/>
              </w:rPr>
            </w:pPr>
          </w:p>
        </w:tc>
        <w:tc>
          <w:tcPr>
            <w:tcW w:w="1452" w:type="dxa"/>
            <w:gridSpan w:val="2"/>
            <w:vMerge/>
            <w:tcBorders>
              <w:top w:val="nil"/>
            </w:tcBorders>
            <w:shd w:val="clear" w:color="auto" w:fill="auto"/>
          </w:tcPr>
          <w:p w:rsidR="00DC13F2" w:rsidRPr="009F71FA" w:rsidRDefault="00DC13F2" w:rsidP="00B65643">
            <w:pPr>
              <w:rPr>
                <w:rFonts w:ascii="Arial" w:hAnsi="Arial" w:cs="Arial"/>
                <w:sz w:val="24"/>
                <w:szCs w:val="24"/>
              </w:rPr>
            </w:pPr>
          </w:p>
        </w:tc>
        <w:tc>
          <w:tcPr>
            <w:tcW w:w="4216" w:type="dxa"/>
            <w:gridSpan w:val="4"/>
            <w:vMerge/>
            <w:tcBorders>
              <w:top w:val="nil"/>
            </w:tcBorders>
            <w:shd w:val="clear" w:color="auto" w:fill="auto"/>
          </w:tcPr>
          <w:p w:rsidR="00DC13F2" w:rsidRPr="009F71FA" w:rsidRDefault="00DC13F2" w:rsidP="00B65643">
            <w:pPr>
              <w:rPr>
                <w:rFonts w:ascii="Arial" w:hAnsi="Arial" w:cs="Arial"/>
                <w:sz w:val="24"/>
                <w:szCs w:val="24"/>
              </w:rPr>
            </w:pPr>
          </w:p>
        </w:tc>
      </w:tr>
      <w:tr w:rsidR="00DC13F2" w:rsidRPr="009F71FA" w:rsidTr="00B65643">
        <w:trPr>
          <w:trHeight w:val="299"/>
        </w:trPr>
        <w:tc>
          <w:tcPr>
            <w:tcW w:w="2694" w:type="dxa"/>
            <w:gridSpan w:val="2"/>
            <w:shd w:val="clear" w:color="auto" w:fill="auto"/>
          </w:tcPr>
          <w:p w:rsidR="00DC13F2" w:rsidRPr="009F71FA" w:rsidRDefault="00DC13F2" w:rsidP="00B65643">
            <w:pPr>
              <w:pStyle w:val="TableParagraph"/>
              <w:spacing w:before="39"/>
              <w:ind w:left="67"/>
              <w:rPr>
                <w:b/>
                <w:sz w:val="24"/>
                <w:szCs w:val="24"/>
              </w:rPr>
            </w:pPr>
            <w:r w:rsidRPr="009F71FA">
              <w:rPr>
                <w:b/>
                <w:sz w:val="24"/>
                <w:szCs w:val="24"/>
              </w:rPr>
              <w:t>RUTA DE LA CALIDAD:</w:t>
            </w:r>
          </w:p>
        </w:tc>
        <w:tc>
          <w:tcPr>
            <w:tcW w:w="1452" w:type="dxa"/>
            <w:gridSpan w:val="2"/>
            <w:shd w:val="clear" w:color="auto" w:fill="auto"/>
          </w:tcPr>
          <w:p w:rsidR="00DC13F2" w:rsidRPr="009F71FA" w:rsidRDefault="00DC13F2" w:rsidP="00B65643">
            <w:pPr>
              <w:pStyle w:val="TableParagraph"/>
              <w:spacing w:before="1"/>
              <w:ind w:left="357"/>
              <w:rPr>
                <w:sz w:val="24"/>
                <w:szCs w:val="24"/>
              </w:rPr>
            </w:pPr>
            <w:r w:rsidRPr="009F71FA">
              <w:rPr>
                <w:sz w:val="24"/>
                <w:szCs w:val="24"/>
              </w:rPr>
              <w:t>81</w:t>
            </w:r>
          </w:p>
        </w:tc>
        <w:tc>
          <w:tcPr>
            <w:tcW w:w="1522" w:type="dxa"/>
            <w:tcBorders>
              <w:right w:val="nil"/>
            </w:tcBorders>
            <w:shd w:val="clear" w:color="auto" w:fill="auto"/>
          </w:tcPr>
          <w:p w:rsidR="00DC13F2" w:rsidRPr="009F71FA" w:rsidRDefault="00DC13F2" w:rsidP="00B65643">
            <w:pPr>
              <w:pStyle w:val="TableParagraph"/>
              <w:spacing w:before="1"/>
              <w:ind w:left="4"/>
              <w:rPr>
                <w:sz w:val="24"/>
                <w:szCs w:val="24"/>
              </w:rPr>
            </w:pPr>
            <w:r w:rsidRPr="009F71FA">
              <w:rPr>
                <w:sz w:val="24"/>
                <w:szCs w:val="24"/>
              </w:rPr>
              <w:t>Direccionamiento</w:t>
            </w:r>
          </w:p>
        </w:tc>
        <w:tc>
          <w:tcPr>
            <w:tcW w:w="1132" w:type="dxa"/>
            <w:tcBorders>
              <w:left w:val="nil"/>
              <w:right w:val="nil"/>
            </w:tcBorders>
            <w:shd w:val="clear" w:color="auto" w:fill="auto"/>
          </w:tcPr>
          <w:p w:rsidR="00DC13F2" w:rsidRPr="009F71FA" w:rsidRDefault="00DC13F2" w:rsidP="00B65643">
            <w:pPr>
              <w:pStyle w:val="TableParagraph"/>
              <w:spacing w:before="1"/>
              <w:ind w:left="132"/>
              <w:rPr>
                <w:sz w:val="24"/>
                <w:szCs w:val="24"/>
              </w:rPr>
            </w:pPr>
            <w:r w:rsidRPr="009F71FA">
              <w:rPr>
                <w:sz w:val="24"/>
                <w:szCs w:val="24"/>
              </w:rPr>
              <w:t>estratégico</w:t>
            </w:r>
          </w:p>
        </w:tc>
        <w:tc>
          <w:tcPr>
            <w:tcW w:w="344" w:type="dxa"/>
            <w:tcBorders>
              <w:left w:val="nil"/>
              <w:right w:val="nil"/>
            </w:tcBorders>
            <w:shd w:val="clear" w:color="auto" w:fill="auto"/>
          </w:tcPr>
          <w:p w:rsidR="00DC13F2" w:rsidRPr="009F71FA" w:rsidRDefault="00DC13F2" w:rsidP="00B65643">
            <w:pPr>
              <w:pStyle w:val="TableParagraph"/>
              <w:spacing w:before="1"/>
              <w:ind w:left="9"/>
              <w:jc w:val="center"/>
              <w:rPr>
                <w:sz w:val="24"/>
                <w:szCs w:val="24"/>
              </w:rPr>
            </w:pPr>
            <w:r w:rsidRPr="009F71FA">
              <w:rPr>
                <w:sz w:val="24"/>
                <w:szCs w:val="24"/>
              </w:rPr>
              <w:t>y</w:t>
            </w:r>
          </w:p>
        </w:tc>
        <w:tc>
          <w:tcPr>
            <w:tcW w:w="1218" w:type="dxa"/>
            <w:tcBorders>
              <w:left w:val="nil"/>
            </w:tcBorders>
            <w:shd w:val="clear" w:color="auto" w:fill="auto"/>
          </w:tcPr>
          <w:p w:rsidR="00DC13F2" w:rsidRPr="009F71FA" w:rsidRDefault="00DC13F2" w:rsidP="00B65643">
            <w:pPr>
              <w:pStyle w:val="TableParagraph"/>
              <w:spacing w:before="1"/>
              <w:ind w:left="130" w:right="-15"/>
              <w:rPr>
                <w:sz w:val="24"/>
                <w:szCs w:val="24"/>
              </w:rPr>
            </w:pPr>
            <w:r w:rsidRPr="009F71FA">
              <w:rPr>
                <w:sz w:val="24"/>
                <w:szCs w:val="24"/>
              </w:rPr>
              <w:t>Planeación Institucional.</w:t>
            </w:r>
          </w:p>
        </w:tc>
      </w:tr>
      <w:tr w:rsidR="00DC13F2" w:rsidRPr="009F71FA" w:rsidTr="00B65643">
        <w:trPr>
          <w:trHeight w:val="402"/>
        </w:trPr>
        <w:tc>
          <w:tcPr>
            <w:tcW w:w="2694" w:type="dxa"/>
            <w:gridSpan w:val="2"/>
          </w:tcPr>
          <w:p w:rsidR="00DC13F2" w:rsidRPr="009F71FA" w:rsidRDefault="00DC13F2" w:rsidP="00B65643">
            <w:pPr>
              <w:pStyle w:val="TableParagraph"/>
              <w:spacing w:before="5" w:line="206" w:lineRule="exact"/>
              <w:ind w:left="4"/>
              <w:rPr>
                <w:sz w:val="24"/>
                <w:szCs w:val="24"/>
              </w:rPr>
            </w:pPr>
            <w:r w:rsidRPr="009F71FA">
              <w:rPr>
                <w:sz w:val="24"/>
                <w:szCs w:val="24"/>
              </w:rPr>
              <w:t>La cultura de hacer las cosas bien</w:t>
            </w:r>
          </w:p>
        </w:tc>
        <w:tc>
          <w:tcPr>
            <w:tcW w:w="1417" w:type="dxa"/>
            <w:vMerge w:val="restart"/>
          </w:tcPr>
          <w:p w:rsidR="00DC13F2" w:rsidRPr="009F71FA" w:rsidRDefault="00DC13F2" w:rsidP="00B65643">
            <w:pPr>
              <w:pStyle w:val="TableParagraph"/>
              <w:rPr>
                <w:sz w:val="24"/>
                <w:szCs w:val="24"/>
              </w:rPr>
            </w:pPr>
          </w:p>
        </w:tc>
        <w:tc>
          <w:tcPr>
            <w:tcW w:w="4253" w:type="dxa"/>
            <w:gridSpan w:val="5"/>
            <w:vMerge w:val="restart"/>
          </w:tcPr>
          <w:p w:rsidR="00DC13F2" w:rsidRPr="009F71FA" w:rsidRDefault="00DC13F2" w:rsidP="00B65643">
            <w:pPr>
              <w:pStyle w:val="TableParagraph"/>
              <w:spacing w:before="1"/>
              <w:ind w:left="4"/>
              <w:rPr>
                <w:sz w:val="24"/>
                <w:szCs w:val="24"/>
              </w:rPr>
            </w:pPr>
          </w:p>
        </w:tc>
      </w:tr>
      <w:tr w:rsidR="00DC13F2" w:rsidRPr="009F71FA" w:rsidTr="00B65643">
        <w:trPr>
          <w:trHeight w:val="288"/>
        </w:trPr>
        <w:tc>
          <w:tcPr>
            <w:tcW w:w="2694" w:type="dxa"/>
            <w:gridSpan w:val="2"/>
          </w:tcPr>
          <w:p w:rsidR="00DC13F2" w:rsidRPr="009F71FA" w:rsidRDefault="00DC13F2" w:rsidP="00B65643">
            <w:pPr>
              <w:pStyle w:val="TableParagraph"/>
              <w:spacing w:line="192" w:lineRule="exact"/>
              <w:ind w:left="4"/>
              <w:rPr>
                <w:sz w:val="24"/>
                <w:szCs w:val="24"/>
              </w:rPr>
            </w:pPr>
            <w:r w:rsidRPr="009F71FA">
              <w:rPr>
                <w:sz w:val="24"/>
                <w:szCs w:val="24"/>
              </w:rPr>
              <w:t>Hacer siempre las cosas bien</w:t>
            </w:r>
          </w:p>
        </w:tc>
        <w:tc>
          <w:tcPr>
            <w:tcW w:w="1417" w:type="dxa"/>
            <w:vMerge/>
            <w:tcBorders>
              <w:top w:val="nil"/>
            </w:tcBorders>
          </w:tcPr>
          <w:p w:rsidR="00DC13F2" w:rsidRPr="009F71FA" w:rsidRDefault="00DC13F2" w:rsidP="00B65643">
            <w:pPr>
              <w:rPr>
                <w:rFonts w:ascii="Arial" w:hAnsi="Arial" w:cs="Arial"/>
                <w:sz w:val="24"/>
                <w:szCs w:val="24"/>
              </w:rPr>
            </w:pPr>
          </w:p>
        </w:tc>
        <w:tc>
          <w:tcPr>
            <w:tcW w:w="4253" w:type="dxa"/>
            <w:gridSpan w:val="5"/>
            <w:vMerge/>
            <w:tcBorders>
              <w:top w:val="nil"/>
            </w:tcBorders>
          </w:tcPr>
          <w:p w:rsidR="00DC13F2" w:rsidRPr="009F71FA" w:rsidRDefault="00DC13F2" w:rsidP="00B65643">
            <w:pPr>
              <w:rPr>
                <w:rFonts w:ascii="Arial" w:hAnsi="Arial" w:cs="Arial"/>
                <w:sz w:val="24"/>
                <w:szCs w:val="24"/>
              </w:rPr>
            </w:pPr>
          </w:p>
        </w:tc>
      </w:tr>
      <w:tr w:rsidR="00DC13F2" w:rsidRPr="009F71FA" w:rsidTr="00B65643">
        <w:trPr>
          <w:trHeight w:val="371"/>
        </w:trPr>
        <w:tc>
          <w:tcPr>
            <w:tcW w:w="2694" w:type="dxa"/>
            <w:gridSpan w:val="2"/>
            <w:tcBorders>
              <w:bottom w:val="single" w:sz="4" w:space="0" w:color="auto"/>
            </w:tcBorders>
          </w:tcPr>
          <w:p w:rsidR="00DC13F2" w:rsidRPr="009F71FA" w:rsidRDefault="00DC13F2" w:rsidP="00B65643">
            <w:pPr>
              <w:pStyle w:val="TableParagraph"/>
              <w:spacing w:before="1" w:line="208" w:lineRule="exact"/>
              <w:ind w:left="4"/>
              <w:rPr>
                <w:sz w:val="24"/>
                <w:szCs w:val="24"/>
              </w:rPr>
            </w:pPr>
            <w:r w:rsidRPr="009F71FA">
              <w:rPr>
                <w:sz w:val="24"/>
                <w:szCs w:val="24"/>
              </w:rPr>
              <w:t>Cultura de la calidad y la integridad</w:t>
            </w:r>
          </w:p>
        </w:tc>
        <w:tc>
          <w:tcPr>
            <w:tcW w:w="1417" w:type="dxa"/>
            <w:vMerge/>
            <w:tcBorders>
              <w:top w:val="nil"/>
            </w:tcBorders>
          </w:tcPr>
          <w:p w:rsidR="00DC13F2" w:rsidRPr="009F71FA" w:rsidRDefault="00DC13F2" w:rsidP="00B65643">
            <w:pPr>
              <w:rPr>
                <w:rFonts w:ascii="Arial" w:hAnsi="Arial" w:cs="Arial"/>
                <w:sz w:val="24"/>
                <w:szCs w:val="24"/>
              </w:rPr>
            </w:pPr>
          </w:p>
        </w:tc>
        <w:tc>
          <w:tcPr>
            <w:tcW w:w="4253" w:type="dxa"/>
            <w:gridSpan w:val="5"/>
            <w:vMerge/>
            <w:tcBorders>
              <w:top w:val="nil"/>
            </w:tcBorders>
          </w:tcPr>
          <w:p w:rsidR="00DC13F2" w:rsidRPr="009F71FA" w:rsidRDefault="00DC13F2" w:rsidP="00B65643">
            <w:pPr>
              <w:rPr>
                <w:rFonts w:ascii="Arial" w:hAnsi="Arial" w:cs="Arial"/>
                <w:sz w:val="24"/>
                <w:szCs w:val="24"/>
              </w:rPr>
            </w:pPr>
          </w:p>
        </w:tc>
      </w:tr>
      <w:tr w:rsidR="00DC13F2" w:rsidRPr="009F71FA" w:rsidTr="00B65643">
        <w:trPr>
          <w:trHeight w:val="252"/>
        </w:trPr>
        <w:tc>
          <w:tcPr>
            <w:tcW w:w="2694" w:type="dxa"/>
            <w:gridSpan w:val="2"/>
            <w:tcBorders>
              <w:top w:val="single" w:sz="4" w:space="0" w:color="auto"/>
              <w:left w:val="single" w:sz="4" w:space="0" w:color="auto"/>
              <w:bottom w:val="single" w:sz="4" w:space="0" w:color="auto"/>
              <w:right w:val="single" w:sz="4" w:space="0" w:color="auto"/>
            </w:tcBorders>
          </w:tcPr>
          <w:p w:rsidR="00DC13F2" w:rsidRPr="009F71FA" w:rsidRDefault="00DC13F2" w:rsidP="00B65643">
            <w:pPr>
              <w:pStyle w:val="TableParagraph"/>
              <w:spacing w:line="187" w:lineRule="exact"/>
              <w:ind w:left="4"/>
              <w:rPr>
                <w:b/>
                <w:sz w:val="24"/>
                <w:szCs w:val="24"/>
              </w:rPr>
            </w:pPr>
          </w:p>
          <w:p w:rsidR="00DC13F2" w:rsidRPr="009F71FA" w:rsidRDefault="00DC13F2" w:rsidP="00B65643">
            <w:pPr>
              <w:pStyle w:val="TableParagraph"/>
              <w:spacing w:line="187" w:lineRule="exact"/>
              <w:ind w:left="4"/>
              <w:rPr>
                <w:b/>
                <w:sz w:val="24"/>
                <w:szCs w:val="24"/>
              </w:rPr>
            </w:pPr>
            <w:r w:rsidRPr="009F71FA">
              <w:rPr>
                <w:b/>
                <w:sz w:val="24"/>
                <w:szCs w:val="24"/>
              </w:rPr>
              <w:t>RUTA DE ANÁLISIS DE DATOS</w:t>
            </w:r>
          </w:p>
        </w:tc>
        <w:tc>
          <w:tcPr>
            <w:tcW w:w="1417" w:type="dxa"/>
            <w:tcBorders>
              <w:left w:val="single" w:sz="4" w:space="0" w:color="auto"/>
            </w:tcBorders>
          </w:tcPr>
          <w:p w:rsidR="00DC13F2" w:rsidRPr="009F71FA" w:rsidRDefault="00DC13F2" w:rsidP="00B65643">
            <w:pPr>
              <w:pStyle w:val="TableParagraph"/>
              <w:spacing w:line="161" w:lineRule="exact"/>
              <w:ind w:left="357"/>
              <w:rPr>
                <w:sz w:val="24"/>
                <w:szCs w:val="24"/>
              </w:rPr>
            </w:pPr>
          </w:p>
          <w:p w:rsidR="00DC13F2" w:rsidRPr="009F71FA" w:rsidRDefault="00DC13F2" w:rsidP="00B65643">
            <w:pPr>
              <w:pStyle w:val="TableParagraph"/>
              <w:spacing w:line="161" w:lineRule="exact"/>
              <w:ind w:left="357"/>
              <w:rPr>
                <w:sz w:val="24"/>
                <w:szCs w:val="24"/>
              </w:rPr>
            </w:pPr>
            <w:r w:rsidRPr="009F71FA">
              <w:rPr>
                <w:sz w:val="24"/>
                <w:szCs w:val="24"/>
              </w:rPr>
              <w:t>82</w:t>
            </w:r>
          </w:p>
        </w:tc>
        <w:tc>
          <w:tcPr>
            <w:tcW w:w="4253" w:type="dxa"/>
            <w:gridSpan w:val="5"/>
          </w:tcPr>
          <w:p w:rsidR="00DC13F2" w:rsidRPr="009F71FA" w:rsidRDefault="00DC13F2" w:rsidP="00B65643">
            <w:pPr>
              <w:pStyle w:val="TableParagraph"/>
              <w:spacing w:line="160" w:lineRule="exact"/>
              <w:ind w:left="4"/>
              <w:rPr>
                <w:sz w:val="24"/>
                <w:szCs w:val="24"/>
              </w:rPr>
            </w:pPr>
            <w:r w:rsidRPr="009F71FA">
              <w:rPr>
                <w:sz w:val="24"/>
                <w:szCs w:val="24"/>
              </w:rPr>
              <w:t>Estrategia de Programa de</w:t>
            </w:r>
          </w:p>
          <w:p w:rsidR="00DC13F2" w:rsidRPr="009F71FA" w:rsidRDefault="00DC13F2" w:rsidP="00B65643">
            <w:pPr>
              <w:pStyle w:val="TableParagraph"/>
              <w:ind w:left="4" w:right="447"/>
              <w:rPr>
                <w:sz w:val="24"/>
                <w:szCs w:val="24"/>
              </w:rPr>
            </w:pPr>
            <w:r w:rsidRPr="009F71FA">
              <w:rPr>
                <w:sz w:val="24"/>
                <w:szCs w:val="24"/>
              </w:rPr>
              <w:t>Bienestar y Plan de Seguridad y Salud en el Trabajo.</w:t>
            </w:r>
          </w:p>
          <w:p w:rsidR="00DC13F2" w:rsidRPr="009F71FA" w:rsidRDefault="00DC13F2" w:rsidP="00B65643">
            <w:pPr>
              <w:pStyle w:val="TableParagraph"/>
              <w:spacing w:before="37"/>
              <w:ind w:left="71"/>
              <w:rPr>
                <w:sz w:val="24"/>
                <w:szCs w:val="24"/>
              </w:rPr>
            </w:pPr>
            <w:r w:rsidRPr="009F71FA">
              <w:rPr>
                <w:sz w:val="24"/>
                <w:szCs w:val="24"/>
              </w:rPr>
              <w:t>Estrategia de Vinculación.</w:t>
            </w:r>
          </w:p>
        </w:tc>
      </w:tr>
    </w:tbl>
    <w:p w:rsidR="00DC13F2" w:rsidRPr="009F71FA" w:rsidRDefault="00DC13F2" w:rsidP="00DC13F2">
      <w:pPr>
        <w:pStyle w:val="Sinespaciado"/>
        <w:ind w:left="284"/>
        <w:jc w:val="center"/>
        <w:rPr>
          <w:rFonts w:ascii="Arial" w:hAnsi="Arial" w:cs="Arial"/>
          <w:sz w:val="24"/>
          <w:szCs w:val="24"/>
        </w:rPr>
      </w:pPr>
    </w:p>
    <w:p w:rsidR="00DC13F2" w:rsidRPr="009F71FA" w:rsidRDefault="00DC13F2" w:rsidP="00DC13F2">
      <w:pPr>
        <w:pStyle w:val="Ttulo2"/>
        <w:rPr>
          <w:rFonts w:cs="Arial"/>
          <w:b/>
          <w:sz w:val="24"/>
          <w:szCs w:val="24"/>
        </w:rPr>
      </w:pPr>
      <w:bookmarkStart w:id="19" w:name="_Toc43244051"/>
      <w:r w:rsidRPr="009F71FA">
        <w:rPr>
          <w:rFonts w:cs="Arial"/>
          <w:b/>
          <w:sz w:val="24"/>
          <w:szCs w:val="24"/>
        </w:rPr>
        <w:t>7.1 FORMULACION DE LA PLANEACION ESTRATEGICA DEL RECURSO HUMANO</w:t>
      </w:r>
      <w:bookmarkEnd w:id="19"/>
    </w:p>
    <w:p w:rsidR="00DC13F2" w:rsidRPr="009F71FA" w:rsidRDefault="00DC13F2" w:rsidP="00DC13F2">
      <w:pPr>
        <w:pStyle w:val="Sinespaciado"/>
        <w:ind w:left="1116"/>
        <w:jc w:val="center"/>
        <w:rPr>
          <w:rFonts w:ascii="Arial" w:hAnsi="Arial" w:cs="Arial"/>
          <w:sz w:val="24"/>
          <w:szCs w:val="24"/>
        </w:rPr>
      </w:pPr>
    </w:p>
    <w:p w:rsidR="00DC13F2" w:rsidRPr="009F71FA" w:rsidRDefault="00DC13F2" w:rsidP="00DC13F2">
      <w:pPr>
        <w:pStyle w:val="Sinespaciado"/>
        <w:ind w:left="1116"/>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La </w:t>
      </w:r>
      <w:r w:rsidR="004E3539" w:rsidRPr="009F71FA">
        <w:rPr>
          <w:rFonts w:ascii="Arial" w:hAnsi="Arial" w:cs="Arial"/>
          <w:sz w:val="24"/>
          <w:szCs w:val="24"/>
        </w:rPr>
        <w:t>planeación de</w:t>
      </w:r>
      <w:r w:rsidRPr="009F71FA">
        <w:rPr>
          <w:rFonts w:ascii="Arial" w:hAnsi="Arial" w:cs="Arial"/>
          <w:sz w:val="24"/>
          <w:szCs w:val="24"/>
        </w:rPr>
        <w:t xml:space="preserve"> Gestión del Talento Humano desarrolla a través de planes, programas anuales que contienen las actividades a desarrollar, de conformidad con los lineamientos establecidos en la planeación de la entidad.</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Esto se evidencia en cada uno de los planes y programas adoptados los cuales serán publicados en la página web de la entidad, en el </w:t>
      </w:r>
      <w:r w:rsidR="00B37057" w:rsidRPr="009F71FA">
        <w:rPr>
          <w:rFonts w:ascii="Arial" w:hAnsi="Arial" w:cs="Arial"/>
          <w:sz w:val="24"/>
          <w:szCs w:val="24"/>
        </w:rPr>
        <w:t>cual se</w:t>
      </w:r>
      <w:r w:rsidRPr="009F71FA">
        <w:rPr>
          <w:rFonts w:ascii="Arial" w:hAnsi="Arial" w:cs="Arial"/>
          <w:sz w:val="24"/>
          <w:szCs w:val="24"/>
        </w:rPr>
        <w:t xml:space="preserve"> han establecido los siguientes objetivos y responsables.</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DC13F2" w:rsidRPr="009F71FA" w:rsidTr="0027030E">
        <w:tc>
          <w:tcPr>
            <w:tcW w:w="4602" w:type="dxa"/>
          </w:tcPr>
          <w:p w:rsidR="00DC13F2" w:rsidRPr="009F71FA" w:rsidRDefault="00DC13F2" w:rsidP="00B65643">
            <w:pPr>
              <w:pStyle w:val="Sinespaciado"/>
              <w:jc w:val="center"/>
              <w:rPr>
                <w:rFonts w:ascii="Arial" w:hAnsi="Arial" w:cs="Arial"/>
                <w:sz w:val="24"/>
                <w:szCs w:val="24"/>
              </w:rPr>
            </w:pPr>
            <w:r w:rsidRPr="009F71FA">
              <w:rPr>
                <w:rFonts w:ascii="Arial" w:hAnsi="Arial" w:cs="Arial"/>
                <w:sz w:val="24"/>
                <w:szCs w:val="24"/>
              </w:rPr>
              <w:t>OBJETIVO ESPECIFICO</w:t>
            </w:r>
          </w:p>
        </w:tc>
        <w:tc>
          <w:tcPr>
            <w:tcW w:w="4602" w:type="dxa"/>
          </w:tcPr>
          <w:p w:rsidR="00DC13F2" w:rsidRPr="009F71FA" w:rsidRDefault="00DC13F2" w:rsidP="00B65643">
            <w:pPr>
              <w:pStyle w:val="Sinespaciado"/>
              <w:jc w:val="center"/>
              <w:rPr>
                <w:rFonts w:ascii="Arial" w:hAnsi="Arial" w:cs="Arial"/>
                <w:sz w:val="24"/>
                <w:szCs w:val="24"/>
              </w:rPr>
            </w:pPr>
            <w:r w:rsidRPr="009F71FA">
              <w:rPr>
                <w:rFonts w:ascii="Arial" w:hAnsi="Arial" w:cs="Arial"/>
                <w:sz w:val="24"/>
                <w:szCs w:val="24"/>
              </w:rPr>
              <w:t>RESPONSABLE</w:t>
            </w:r>
          </w:p>
        </w:tc>
      </w:tr>
      <w:tr w:rsidR="00DC13F2" w:rsidRPr="009F71FA" w:rsidTr="0027030E">
        <w:tc>
          <w:tcPr>
            <w:tcW w:w="4602" w:type="dxa"/>
          </w:tcPr>
          <w:p w:rsidR="00DC13F2" w:rsidRPr="009F71FA" w:rsidRDefault="00DC13F2" w:rsidP="00CB0A60">
            <w:pPr>
              <w:pStyle w:val="Sinespaciado"/>
              <w:numPr>
                <w:ilvl w:val="1"/>
                <w:numId w:val="36"/>
              </w:numPr>
              <w:ind w:left="459"/>
              <w:jc w:val="both"/>
              <w:rPr>
                <w:rFonts w:ascii="Arial" w:hAnsi="Arial" w:cs="Arial"/>
                <w:sz w:val="24"/>
                <w:szCs w:val="24"/>
              </w:rPr>
            </w:pPr>
            <w:r w:rsidRPr="009F71FA">
              <w:rPr>
                <w:rFonts w:ascii="Arial" w:hAnsi="Arial" w:cs="Arial"/>
                <w:sz w:val="24"/>
                <w:szCs w:val="24"/>
              </w:rPr>
              <w:t xml:space="preserve">Actualizar el plan estratégico del </w:t>
            </w:r>
            <w:r w:rsidR="0027030E" w:rsidRPr="009F71FA">
              <w:rPr>
                <w:rFonts w:ascii="Arial" w:hAnsi="Arial" w:cs="Arial"/>
                <w:sz w:val="24"/>
                <w:szCs w:val="24"/>
              </w:rPr>
              <w:t xml:space="preserve">    </w:t>
            </w:r>
            <w:r w:rsidRPr="009F71FA">
              <w:rPr>
                <w:rFonts w:ascii="Arial" w:hAnsi="Arial" w:cs="Arial"/>
                <w:sz w:val="24"/>
                <w:szCs w:val="24"/>
              </w:rPr>
              <w:t>recurso humano</w:t>
            </w:r>
          </w:p>
        </w:tc>
        <w:tc>
          <w:tcPr>
            <w:tcW w:w="4602" w:type="dxa"/>
          </w:tcPr>
          <w:p w:rsidR="00DC13F2" w:rsidRPr="009F71FA" w:rsidRDefault="00DC13F2" w:rsidP="00B65643">
            <w:pPr>
              <w:pStyle w:val="Sinespaciado"/>
              <w:jc w:val="both"/>
              <w:rPr>
                <w:rFonts w:ascii="Arial" w:hAnsi="Arial" w:cs="Arial"/>
                <w:sz w:val="24"/>
                <w:szCs w:val="24"/>
              </w:rPr>
            </w:pPr>
            <w:r w:rsidRPr="009F71FA">
              <w:rPr>
                <w:rFonts w:ascii="Arial" w:hAnsi="Arial" w:cs="Arial"/>
                <w:sz w:val="24"/>
                <w:szCs w:val="24"/>
              </w:rPr>
              <w:t>Subdirección financiera y administrativa</w:t>
            </w:r>
          </w:p>
        </w:tc>
      </w:tr>
      <w:tr w:rsidR="00DC13F2" w:rsidRPr="009F71FA" w:rsidTr="0027030E">
        <w:tc>
          <w:tcPr>
            <w:tcW w:w="4602" w:type="dxa"/>
          </w:tcPr>
          <w:p w:rsidR="00DC13F2" w:rsidRPr="009F71FA" w:rsidRDefault="00DC13F2" w:rsidP="00CB0A60">
            <w:pPr>
              <w:pStyle w:val="Sinespaciado"/>
              <w:numPr>
                <w:ilvl w:val="1"/>
                <w:numId w:val="36"/>
              </w:numPr>
              <w:ind w:left="459"/>
              <w:jc w:val="both"/>
              <w:rPr>
                <w:rFonts w:ascii="Arial" w:hAnsi="Arial" w:cs="Arial"/>
                <w:sz w:val="24"/>
                <w:szCs w:val="24"/>
              </w:rPr>
            </w:pPr>
            <w:r w:rsidRPr="009F71FA">
              <w:rPr>
                <w:rFonts w:ascii="Arial" w:hAnsi="Arial" w:cs="Arial"/>
                <w:sz w:val="24"/>
                <w:szCs w:val="24"/>
              </w:rPr>
              <w:t>Desarrollar el Plan de Bienestar para contribuir al mejoramiento de</w:t>
            </w:r>
            <w:r w:rsidR="0027030E" w:rsidRPr="009F71FA">
              <w:rPr>
                <w:rFonts w:ascii="Arial" w:hAnsi="Arial" w:cs="Arial"/>
                <w:sz w:val="24"/>
                <w:szCs w:val="24"/>
              </w:rPr>
              <w:t xml:space="preserve"> </w:t>
            </w:r>
            <w:r w:rsidRPr="009F71FA">
              <w:rPr>
                <w:rFonts w:ascii="Arial" w:hAnsi="Arial" w:cs="Arial"/>
                <w:sz w:val="24"/>
                <w:szCs w:val="24"/>
              </w:rPr>
              <w:t xml:space="preserve">la </w:t>
            </w:r>
            <w:r w:rsidRPr="009F71FA">
              <w:rPr>
                <w:rFonts w:ascii="Arial" w:hAnsi="Arial" w:cs="Arial"/>
                <w:sz w:val="24"/>
                <w:szCs w:val="24"/>
              </w:rPr>
              <w:lastRenderedPageBreak/>
              <w:t>calidad de vida de los funcionarios del IMDER</w:t>
            </w:r>
            <w:r w:rsidR="0027030E" w:rsidRPr="009F71FA">
              <w:rPr>
                <w:rFonts w:ascii="Arial" w:hAnsi="Arial" w:cs="Arial"/>
                <w:sz w:val="24"/>
                <w:szCs w:val="24"/>
              </w:rPr>
              <w:t xml:space="preserve">; </w:t>
            </w:r>
            <w:r w:rsidRPr="009F71FA">
              <w:rPr>
                <w:rFonts w:ascii="Arial" w:hAnsi="Arial" w:cs="Arial"/>
                <w:sz w:val="24"/>
                <w:szCs w:val="24"/>
              </w:rPr>
              <w:t xml:space="preserve">Mejoramiento de la calidad de vida de los funcionarios del Instituto de Deportes del </w:t>
            </w:r>
            <w:proofErr w:type="spellStart"/>
            <w:r w:rsidRPr="009F71FA">
              <w:rPr>
                <w:rFonts w:ascii="Arial" w:hAnsi="Arial" w:cs="Arial"/>
                <w:sz w:val="24"/>
                <w:szCs w:val="24"/>
              </w:rPr>
              <w:t>Imder</w:t>
            </w:r>
            <w:proofErr w:type="spellEnd"/>
          </w:p>
        </w:tc>
        <w:tc>
          <w:tcPr>
            <w:tcW w:w="4602" w:type="dxa"/>
          </w:tcPr>
          <w:p w:rsidR="00DC13F2" w:rsidRPr="009F71FA" w:rsidRDefault="00DC13F2" w:rsidP="00B65643">
            <w:pPr>
              <w:pStyle w:val="Sinespaciado"/>
              <w:jc w:val="both"/>
              <w:rPr>
                <w:rFonts w:ascii="Arial" w:hAnsi="Arial" w:cs="Arial"/>
                <w:sz w:val="24"/>
                <w:szCs w:val="24"/>
              </w:rPr>
            </w:pPr>
            <w:r w:rsidRPr="009F71FA">
              <w:rPr>
                <w:rFonts w:ascii="Arial" w:hAnsi="Arial" w:cs="Arial"/>
                <w:sz w:val="24"/>
                <w:szCs w:val="24"/>
              </w:rPr>
              <w:lastRenderedPageBreak/>
              <w:t>Subdirección financiera y administrativa</w:t>
            </w:r>
          </w:p>
        </w:tc>
      </w:tr>
      <w:tr w:rsidR="00DC13F2" w:rsidRPr="009F71FA" w:rsidTr="0027030E">
        <w:tc>
          <w:tcPr>
            <w:tcW w:w="4602" w:type="dxa"/>
          </w:tcPr>
          <w:p w:rsidR="00DC13F2" w:rsidRPr="009F71FA" w:rsidRDefault="00DC13F2" w:rsidP="00CB0A60">
            <w:pPr>
              <w:pStyle w:val="Sinespaciado"/>
              <w:numPr>
                <w:ilvl w:val="1"/>
                <w:numId w:val="36"/>
              </w:numPr>
              <w:ind w:left="459"/>
              <w:jc w:val="both"/>
              <w:rPr>
                <w:rFonts w:ascii="Arial" w:hAnsi="Arial" w:cs="Arial"/>
                <w:sz w:val="24"/>
                <w:szCs w:val="24"/>
              </w:rPr>
            </w:pPr>
            <w:r w:rsidRPr="009F71FA">
              <w:rPr>
                <w:rFonts w:ascii="Arial" w:hAnsi="Arial" w:cs="Arial"/>
                <w:sz w:val="24"/>
                <w:szCs w:val="24"/>
              </w:rPr>
              <w:lastRenderedPageBreak/>
              <w:t>Fortalecimiento de la cultura prevención y manejo de los riesgos en el entorno laboral.</w:t>
            </w:r>
          </w:p>
        </w:tc>
        <w:tc>
          <w:tcPr>
            <w:tcW w:w="4602" w:type="dxa"/>
          </w:tcPr>
          <w:p w:rsidR="00DC13F2" w:rsidRPr="009F71FA" w:rsidRDefault="00DC13F2" w:rsidP="00B65643">
            <w:pPr>
              <w:pStyle w:val="Sinespaciado"/>
              <w:jc w:val="both"/>
              <w:rPr>
                <w:rFonts w:ascii="Arial" w:hAnsi="Arial" w:cs="Arial"/>
                <w:sz w:val="24"/>
                <w:szCs w:val="24"/>
              </w:rPr>
            </w:pPr>
            <w:r w:rsidRPr="009F71FA">
              <w:rPr>
                <w:rFonts w:ascii="Arial" w:hAnsi="Arial" w:cs="Arial"/>
                <w:sz w:val="24"/>
                <w:szCs w:val="24"/>
              </w:rPr>
              <w:t xml:space="preserve">Subdirección financiera y administrativa </w:t>
            </w:r>
          </w:p>
        </w:tc>
      </w:tr>
      <w:tr w:rsidR="00DC13F2" w:rsidRPr="009F71FA" w:rsidTr="0027030E">
        <w:tc>
          <w:tcPr>
            <w:tcW w:w="4602" w:type="dxa"/>
          </w:tcPr>
          <w:p w:rsidR="00DC13F2" w:rsidRPr="009F71FA" w:rsidRDefault="00DC13F2" w:rsidP="00CB0A60">
            <w:pPr>
              <w:pStyle w:val="Sinespaciado"/>
              <w:numPr>
                <w:ilvl w:val="1"/>
                <w:numId w:val="36"/>
              </w:numPr>
              <w:ind w:left="459"/>
              <w:jc w:val="both"/>
              <w:rPr>
                <w:rFonts w:ascii="Arial" w:hAnsi="Arial" w:cs="Arial"/>
                <w:sz w:val="24"/>
                <w:szCs w:val="24"/>
              </w:rPr>
            </w:pPr>
            <w:r w:rsidRPr="009F71FA">
              <w:rPr>
                <w:rFonts w:ascii="Arial" w:hAnsi="Arial" w:cs="Arial"/>
                <w:sz w:val="24"/>
                <w:szCs w:val="24"/>
              </w:rPr>
              <w:t>Fortalecer las capacidades, conocimientos y habilidades de los servidores  públicos  en los puestos de trabajo a través del PIC</w:t>
            </w:r>
          </w:p>
        </w:tc>
        <w:tc>
          <w:tcPr>
            <w:tcW w:w="4602" w:type="dxa"/>
          </w:tcPr>
          <w:p w:rsidR="00DC13F2" w:rsidRPr="009F71FA" w:rsidRDefault="00DC13F2" w:rsidP="00B65643">
            <w:pPr>
              <w:pStyle w:val="Sinespaciado"/>
              <w:jc w:val="both"/>
              <w:rPr>
                <w:rFonts w:ascii="Arial" w:hAnsi="Arial" w:cs="Arial"/>
                <w:sz w:val="24"/>
                <w:szCs w:val="24"/>
              </w:rPr>
            </w:pPr>
            <w:r w:rsidRPr="009F71FA">
              <w:rPr>
                <w:rFonts w:ascii="Arial" w:hAnsi="Arial" w:cs="Arial"/>
                <w:sz w:val="24"/>
                <w:szCs w:val="24"/>
              </w:rPr>
              <w:t>Subdirección financiera y administrativa</w:t>
            </w:r>
          </w:p>
        </w:tc>
      </w:tr>
      <w:tr w:rsidR="00DC13F2" w:rsidRPr="009F71FA" w:rsidTr="0027030E">
        <w:tc>
          <w:tcPr>
            <w:tcW w:w="4602" w:type="dxa"/>
          </w:tcPr>
          <w:p w:rsidR="00DC13F2" w:rsidRPr="009F71FA" w:rsidRDefault="00DC13F2" w:rsidP="00CB0A60">
            <w:pPr>
              <w:pStyle w:val="Sinespaciado"/>
              <w:numPr>
                <w:ilvl w:val="1"/>
                <w:numId w:val="36"/>
              </w:numPr>
              <w:ind w:left="459"/>
              <w:jc w:val="both"/>
              <w:rPr>
                <w:rFonts w:ascii="Arial" w:hAnsi="Arial" w:cs="Arial"/>
                <w:sz w:val="24"/>
                <w:szCs w:val="24"/>
              </w:rPr>
            </w:pPr>
            <w:r w:rsidRPr="009F71FA">
              <w:rPr>
                <w:rFonts w:ascii="Arial" w:hAnsi="Arial" w:cs="Arial"/>
                <w:sz w:val="24"/>
                <w:szCs w:val="24"/>
              </w:rPr>
              <w:t>Administrar la nómina y seguridad social de los funcionarios</w:t>
            </w:r>
          </w:p>
        </w:tc>
        <w:tc>
          <w:tcPr>
            <w:tcW w:w="4602" w:type="dxa"/>
          </w:tcPr>
          <w:p w:rsidR="00DC13F2" w:rsidRPr="009F71FA" w:rsidRDefault="00DC13F2" w:rsidP="00B65643">
            <w:pPr>
              <w:pStyle w:val="Sinespaciado"/>
              <w:jc w:val="both"/>
              <w:rPr>
                <w:rFonts w:ascii="Arial" w:hAnsi="Arial" w:cs="Arial"/>
                <w:sz w:val="24"/>
                <w:szCs w:val="24"/>
              </w:rPr>
            </w:pPr>
            <w:r w:rsidRPr="009F71FA">
              <w:rPr>
                <w:rFonts w:ascii="Arial" w:hAnsi="Arial" w:cs="Arial"/>
                <w:sz w:val="24"/>
                <w:szCs w:val="24"/>
              </w:rPr>
              <w:t xml:space="preserve">Subdirección financiera y administrativa </w:t>
            </w:r>
          </w:p>
        </w:tc>
      </w:tr>
      <w:tr w:rsidR="00DC13F2" w:rsidRPr="009F71FA" w:rsidTr="0027030E">
        <w:tc>
          <w:tcPr>
            <w:tcW w:w="4602" w:type="dxa"/>
          </w:tcPr>
          <w:p w:rsidR="00DC13F2" w:rsidRPr="009F71FA" w:rsidRDefault="00DC13F2" w:rsidP="00CB0A60">
            <w:pPr>
              <w:pStyle w:val="Sinespaciado"/>
              <w:numPr>
                <w:ilvl w:val="1"/>
                <w:numId w:val="36"/>
              </w:numPr>
              <w:ind w:left="459"/>
              <w:jc w:val="both"/>
              <w:rPr>
                <w:rFonts w:ascii="Arial" w:hAnsi="Arial" w:cs="Arial"/>
                <w:sz w:val="24"/>
                <w:szCs w:val="24"/>
              </w:rPr>
            </w:pPr>
            <w:r w:rsidRPr="009F71FA">
              <w:rPr>
                <w:rFonts w:ascii="Arial" w:hAnsi="Arial" w:cs="Arial"/>
                <w:sz w:val="24"/>
                <w:szCs w:val="24"/>
              </w:rPr>
              <w:t>Coordinar la evaluación de Desempeño laboral y calificación de servicios de los funcionarios</w:t>
            </w:r>
          </w:p>
        </w:tc>
        <w:tc>
          <w:tcPr>
            <w:tcW w:w="4602" w:type="dxa"/>
          </w:tcPr>
          <w:p w:rsidR="00DC13F2" w:rsidRPr="009F71FA" w:rsidRDefault="00DC13F2" w:rsidP="00B65643">
            <w:pPr>
              <w:pStyle w:val="Sinespaciado"/>
              <w:jc w:val="both"/>
              <w:rPr>
                <w:rFonts w:ascii="Arial" w:hAnsi="Arial" w:cs="Arial"/>
                <w:sz w:val="24"/>
                <w:szCs w:val="24"/>
              </w:rPr>
            </w:pPr>
            <w:r w:rsidRPr="009F71FA">
              <w:rPr>
                <w:rFonts w:ascii="Arial" w:hAnsi="Arial" w:cs="Arial"/>
                <w:sz w:val="24"/>
                <w:szCs w:val="24"/>
              </w:rPr>
              <w:t>Subdirector financiero y administrativo</w:t>
            </w:r>
          </w:p>
        </w:tc>
      </w:tr>
      <w:tr w:rsidR="00DC13F2" w:rsidRPr="009F71FA" w:rsidTr="0027030E">
        <w:tc>
          <w:tcPr>
            <w:tcW w:w="4602" w:type="dxa"/>
          </w:tcPr>
          <w:p w:rsidR="00DC13F2" w:rsidRPr="009F71FA" w:rsidRDefault="00DC13F2" w:rsidP="00CB0A60">
            <w:pPr>
              <w:pStyle w:val="Sinespaciado"/>
              <w:numPr>
                <w:ilvl w:val="1"/>
                <w:numId w:val="36"/>
              </w:numPr>
              <w:ind w:left="459"/>
              <w:jc w:val="both"/>
              <w:rPr>
                <w:rFonts w:ascii="Arial" w:hAnsi="Arial" w:cs="Arial"/>
                <w:sz w:val="24"/>
                <w:szCs w:val="24"/>
              </w:rPr>
            </w:pPr>
            <w:r w:rsidRPr="009F71FA">
              <w:rPr>
                <w:rFonts w:ascii="Arial" w:hAnsi="Arial" w:cs="Arial"/>
                <w:sz w:val="24"/>
                <w:szCs w:val="24"/>
              </w:rPr>
              <w:t>Administrar la vinculación, permanencia y retiro de los servidores de la entidad, así como los requerimientos que soliciten los ex servidores de esta entidad</w:t>
            </w:r>
          </w:p>
        </w:tc>
        <w:tc>
          <w:tcPr>
            <w:tcW w:w="4602" w:type="dxa"/>
          </w:tcPr>
          <w:p w:rsidR="00DC13F2" w:rsidRPr="009F71FA" w:rsidRDefault="00DC13F2" w:rsidP="00B65643">
            <w:pPr>
              <w:pStyle w:val="Sinespaciado"/>
              <w:jc w:val="both"/>
              <w:rPr>
                <w:rFonts w:ascii="Arial" w:hAnsi="Arial" w:cs="Arial"/>
                <w:sz w:val="24"/>
                <w:szCs w:val="24"/>
              </w:rPr>
            </w:pPr>
            <w:r w:rsidRPr="009F71FA">
              <w:rPr>
                <w:rFonts w:ascii="Arial" w:hAnsi="Arial" w:cs="Arial"/>
                <w:sz w:val="24"/>
                <w:szCs w:val="24"/>
              </w:rPr>
              <w:t>Subdirección financiera y administrativa</w:t>
            </w:r>
          </w:p>
        </w:tc>
      </w:tr>
    </w:tbl>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2"/>
        <w:rPr>
          <w:rFonts w:cs="Arial"/>
          <w:sz w:val="24"/>
          <w:szCs w:val="24"/>
        </w:rPr>
      </w:pPr>
      <w:bookmarkStart w:id="20" w:name="_Toc43244052"/>
      <w:r w:rsidRPr="009F71FA">
        <w:rPr>
          <w:rFonts w:cs="Arial"/>
          <w:sz w:val="24"/>
          <w:szCs w:val="24"/>
        </w:rPr>
        <w:t>7.2 HERRAMIENTAS DE SEGUIMIENTO</w:t>
      </w:r>
      <w:bookmarkEnd w:id="20"/>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El seguimiento a la ejecución del plan estratégico del Recurso humano, se </w:t>
      </w:r>
      <w:r w:rsidR="008F33B5" w:rsidRPr="009F71FA">
        <w:rPr>
          <w:rFonts w:ascii="Arial" w:hAnsi="Arial" w:cs="Arial"/>
          <w:sz w:val="24"/>
          <w:szCs w:val="24"/>
        </w:rPr>
        <w:t>realizará por</w:t>
      </w:r>
      <w:r w:rsidRPr="009F71FA">
        <w:rPr>
          <w:rFonts w:ascii="Arial" w:hAnsi="Arial" w:cs="Arial"/>
          <w:sz w:val="24"/>
          <w:szCs w:val="24"/>
        </w:rPr>
        <w:t xml:space="preserve"> parte del Instituto, a través de indicadores de gestión definidos en cada uno de los planes y programas que hacen parte integral del documento.</w:t>
      </w:r>
    </w:p>
    <w:p w:rsidR="00DC13F2" w:rsidRPr="009F71FA" w:rsidRDefault="00DC13F2" w:rsidP="00DC13F2">
      <w:pPr>
        <w:pStyle w:val="Ttulo3"/>
        <w:rPr>
          <w:rFonts w:ascii="Arial" w:hAnsi="Arial" w:cs="Arial"/>
          <w:sz w:val="24"/>
          <w:szCs w:val="24"/>
        </w:rPr>
      </w:pPr>
      <w:bookmarkStart w:id="21" w:name="_Toc43244053"/>
      <w:r w:rsidRPr="009F71FA">
        <w:rPr>
          <w:rFonts w:ascii="Arial" w:hAnsi="Arial" w:cs="Arial"/>
          <w:sz w:val="24"/>
          <w:szCs w:val="24"/>
        </w:rPr>
        <w:t>7.1.1 DOCUMENTOS O PROCESOS QUE HACEN PARTE INTEGRAL DEL PLAN ESTRATEGICO DEL TALENTO HUMANO.</w:t>
      </w:r>
      <w:bookmarkEnd w:id="21"/>
    </w:p>
    <w:p w:rsidR="00DC13F2" w:rsidRPr="009F71FA" w:rsidRDefault="00DC13F2" w:rsidP="00DC13F2">
      <w:pPr>
        <w:pStyle w:val="Sinespaciado"/>
        <w:ind w:left="1116"/>
        <w:jc w:val="both"/>
        <w:rPr>
          <w:rFonts w:ascii="Arial" w:hAnsi="Arial" w:cs="Arial"/>
          <w:sz w:val="24"/>
          <w:szCs w:val="24"/>
          <w:u w:val="single"/>
        </w:rPr>
      </w:pPr>
    </w:p>
    <w:p w:rsidR="00DC13F2" w:rsidRPr="009F71FA" w:rsidRDefault="00DC13F2" w:rsidP="0027030E">
      <w:pPr>
        <w:pStyle w:val="Sinespaciado"/>
        <w:numPr>
          <w:ilvl w:val="0"/>
          <w:numId w:val="15"/>
        </w:numPr>
        <w:jc w:val="both"/>
        <w:rPr>
          <w:rFonts w:ascii="Arial" w:hAnsi="Arial" w:cs="Arial"/>
          <w:sz w:val="24"/>
          <w:szCs w:val="24"/>
        </w:rPr>
      </w:pPr>
      <w:r w:rsidRPr="009F71FA">
        <w:rPr>
          <w:rFonts w:ascii="Arial" w:hAnsi="Arial" w:cs="Arial"/>
          <w:b/>
          <w:sz w:val="24"/>
          <w:szCs w:val="24"/>
        </w:rPr>
        <w:t>PLAN ANUAL DE VACANTES:</w:t>
      </w:r>
      <w:r w:rsidRPr="009F71FA">
        <w:rPr>
          <w:rFonts w:ascii="Arial" w:hAnsi="Arial" w:cs="Arial"/>
          <w:sz w:val="24"/>
          <w:szCs w:val="24"/>
        </w:rPr>
        <w:t xml:space="preserve"> El plan queda registrado en la página web</w:t>
      </w:r>
      <w:r w:rsidR="00262ACF" w:rsidRPr="009F71FA">
        <w:rPr>
          <w:rFonts w:ascii="Arial" w:hAnsi="Arial" w:cs="Arial"/>
          <w:sz w:val="24"/>
          <w:szCs w:val="24"/>
        </w:rPr>
        <w:t xml:space="preserve"> y será actualizado cada tres (6</w:t>
      </w:r>
      <w:r w:rsidRPr="009F71FA">
        <w:rPr>
          <w:rFonts w:ascii="Arial" w:hAnsi="Arial" w:cs="Arial"/>
          <w:sz w:val="24"/>
          <w:szCs w:val="24"/>
        </w:rPr>
        <w:t>) meses por la subdirección financiera y administrativa, llevando un control que corresponde al informe de gestión que se rende semestralmente.</w:t>
      </w:r>
    </w:p>
    <w:p w:rsidR="00262ACF" w:rsidRPr="009F71FA" w:rsidRDefault="00262ACF" w:rsidP="00262ACF">
      <w:pPr>
        <w:pStyle w:val="Sinespaciado"/>
        <w:ind w:left="720"/>
        <w:jc w:val="both"/>
        <w:rPr>
          <w:rFonts w:ascii="Arial" w:hAnsi="Arial" w:cs="Arial"/>
          <w:b/>
          <w:sz w:val="24"/>
          <w:szCs w:val="24"/>
        </w:rPr>
      </w:pPr>
    </w:p>
    <w:p w:rsidR="00DC13F2" w:rsidRPr="009F71FA" w:rsidRDefault="00DC13F2" w:rsidP="0027030E">
      <w:pPr>
        <w:pStyle w:val="Sinespaciado"/>
        <w:numPr>
          <w:ilvl w:val="0"/>
          <w:numId w:val="15"/>
        </w:numPr>
        <w:jc w:val="both"/>
        <w:rPr>
          <w:rFonts w:ascii="Arial" w:hAnsi="Arial" w:cs="Arial"/>
          <w:sz w:val="24"/>
          <w:szCs w:val="24"/>
        </w:rPr>
      </w:pPr>
      <w:r w:rsidRPr="009F71FA">
        <w:rPr>
          <w:rFonts w:ascii="Arial" w:hAnsi="Arial" w:cs="Arial"/>
          <w:b/>
          <w:sz w:val="24"/>
          <w:szCs w:val="24"/>
        </w:rPr>
        <w:t>PLAN DE PREVISION DE RECURSOS HUMANOS:</w:t>
      </w:r>
      <w:r w:rsidRPr="009F71FA">
        <w:rPr>
          <w:rFonts w:ascii="Arial" w:hAnsi="Arial" w:cs="Arial"/>
          <w:sz w:val="24"/>
          <w:szCs w:val="24"/>
          <w:u w:val="single"/>
        </w:rPr>
        <w:t xml:space="preserve"> </w:t>
      </w:r>
      <w:r w:rsidRPr="009F71FA">
        <w:rPr>
          <w:rFonts w:ascii="Arial" w:hAnsi="Arial" w:cs="Arial"/>
          <w:sz w:val="24"/>
          <w:szCs w:val="24"/>
        </w:rPr>
        <w:t xml:space="preserve">El plan queda registrado en la página web, con el fin de </w:t>
      </w:r>
      <w:r w:rsidR="00EA1672" w:rsidRPr="009F71FA">
        <w:rPr>
          <w:rFonts w:ascii="Arial" w:hAnsi="Arial" w:cs="Arial"/>
          <w:sz w:val="24"/>
          <w:szCs w:val="24"/>
        </w:rPr>
        <w:t>mantener la</w:t>
      </w:r>
      <w:r w:rsidRPr="009F71FA">
        <w:rPr>
          <w:rFonts w:ascii="Arial" w:hAnsi="Arial" w:cs="Arial"/>
          <w:sz w:val="24"/>
          <w:szCs w:val="24"/>
        </w:rPr>
        <w:t xml:space="preserve"> planta registrada en el SIGEP, se realizara el seguimiento del SIGEP en </w:t>
      </w:r>
      <w:hyperlink r:id="rId13" w:history="1">
        <w:r w:rsidRPr="009F71FA">
          <w:rPr>
            <w:rStyle w:val="Hipervnculo"/>
            <w:rFonts w:ascii="Arial" w:hAnsi="Arial" w:cs="Arial"/>
            <w:sz w:val="24"/>
            <w:szCs w:val="24"/>
          </w:rPr>
          <w:t>www.sigep.gov.co</w:t>
        </w:r>
      </w:hyperlink>
      <w:r w:rsidRPr="009F71FA">
        <w:rPr>
          <w:rFonts w:ascii="Arial" w:hAnsi="Arial" w:cs="Arial"/>
          <w:sz w:val="24"/>
          <w:szCs w:val="24"/>
        </w:rPr>
        <w:t xml:space="preserve">. Cuyo registro de la información se monitorea, por lo </w:t>
      </w:r>
      <w:proofErr w:type="gramStart"/>
      <w:r w:rsidRPr="009F71FA">
        <w:rPr>
          <w:rFonts w:ascii="Arial" w:hAnsi="Arial" w:cs="Arial"/>
          <w:sz w:val="24"/>
          <w:szCs w:val="24"/>
        </w:rPr>
        <w:t>tanto</w:t>
      </w:r>
      <w:proofErr w:type="gramEnd"/>
      <w:r w:rsidRPr="009F71FA">
        <w:rPr>
          <w:rFonts w:ascii="Arial" w:hAnsi="Arial" w:cs="Arial"/>
          <w:sz w:val="24"/>
          <w:szCs w:val="24"/>
        </w:rPr>
        <w:t xml:space="preserve"> cada vez que ingrese un nuevo funcionario debe alimentar la información. En el mes de marzo se </w:t>
      </w:r>
      <w:proofErr w:type="gramStart"/>
      <w:r w:rsidRPr="009F71FA">
        <w:rPr>
          <w:rFonts w:ascii="Arial" w:hAnsi="Arial" w:cs="Arial"/>
          <w:sz w:val="24"/>
          <w:szCs w:val="24"/>
        </w:rPr>
        <w:t>le</w:t>
      </w:r>
      <w:proofErr w:type="gramEnd"/>
      <w:r w:rsidRPr="009F71FA">
        <w:rPr>
          <w:rFonts w:ascii="Arial" w:hAnsi="Arial" w:cs="Arial"/>
          <w:sz w:val="24"/>
          <w:szCs w:val="24"/>
        </w:rPr>
        <w:t xml:space="preserve"> informa a todos los funcionarios que deben </w:t>
      </w:r>
      <w:r w:rsidRPr="009F71FA">
        <w:rPr>
          <w:rFonts w:ascii="Arial" w:hAnsi="Arial" w:cs="Arial"/>
          <w:sz w:val="24"/>
          <w:szCs w:val="24"/>
        </w:rPr>
        <w:lastRenderedPageBreak/>
        <w:t xml:space="preserve">actualizar la información y la declaración de bienes y rentas. La Subdirectora financiera y </w:t>
      </w:r>
      <w:r w:rsidR="00B763BB" w:rsidRPr="009F71FA">
        <w:rPr>
          <w:rFonts w:ascii="Arial" w:hAnsi="Arial" w:cs="Arial"/>
          <w:sz w:val="24"/>
          <w:szCs w:val="24"/>
        </w:rPr>
        <w:t>administrativa y</w:t>
      </w:r>
      <w:r w:rsidRPr="009F71FA">
        <w:rPr>
          <w:rFonts w:ascii="Arial" w:hAnsi="Arial" w:cs="Arial"/>
          <w:sz w:val="24"/>
          <w:szCs w:val="24"/>
        </w:rPr>
        <w:t xml:space="preserve"> Control Interno verifica las actualizaciones y hace el seguimiento correspondiente.</w:t>
      </w:r>
    </w:p>
    <w:p w:rsidR="00262ACF" w:rsidRPr="009F71FA" w:rsidRDefault="00262ACF" w:rsidP="00262ACF">
      <w:pPr>
        <w:pStyle w:val="Prrafodelista"/>
        <w:rPr>
          <w:rFonts w:ascii="Arial" w:hAnsi="Arial" w:cs="Arial"/>
          <w:sz w:val="24"/>
          <w:szCs w:val="24"/>
        </w:rPr>
      </w:pPr>
    </w:p>
    <w:p w:rsidR="00DC13F2" w:rsidRPr="009F71FA" w:rsidRDefault="00DC13F2" w:rsidP="0027030E">
      <w:pPr>
        <w:pStyle w:val="Sinespaciado"/>
        <w:numPr>
          <w:ilvl w:val="0"/>
          <w:numId w:val="15"/>
        </w:numPr>
        <w:jc w:val="both"/>
        <w:rPr>
          <w:rFonts w:ascii="Arial" w:hAnsi="Arial" w:cs="Arial"/>
          <w:sz w:val="24"/>
          <w:szCs w:val="24"/>
          <w:u w:val="single"/>
        </w:rPr>
      </w:pPr>
      <w:r w:rsidRPr="009F71FA">
        <w:rPr>
          <w:rFonts w:ascii="Arial" w:hAnsi="Arial" w:cs="Arial"/>
          <w:b/>
          <w:sz w:val="24"/>
          <w:szCs w:val="24"/>
        </w:rPr>
        <w:t>CONSOLIDACION DE RESULTADOS DE LA EVALUACION DE DESEMPEÑO LABORAL:</w:t>
      </w:r>
      <w:r w:rsidRPr="009F71FA">
        <w:rPr>
          <w:rFonts w:ascii="Arial" w:hAnsi="Arial" w:cs="Arial"/>
          <w:sz w:val="24"/>
          <w:szCs w:val="24"/>
        </w:rPr>
        <w:t xml:space="preserve"> El ciclo de evaluación del desempeño va desde el primero de enero hasta el primero de enero del año siguiente, en donde se </w:t>
      </w:r>
      <w:proofErr w:type="gramStart"/>
      <w:r w:rsidRPr="009F71FA">
        <w:rPr>
          <w:rFonts w:ascii="Arial" w:hAnsi="Arial" w:cs="Arial"/>
          <w:sz w:val="24"/>
          <w:szCs w:val="24"/>
        </w:rPr>
        <w:t>realizaran</w:t>
      </w:r>
      <w:proofErr w:type="gramEnd"/>
      <w:r w:rsidRPr="009F71FA">
        <w:rPr>
          <w:rFonts w:ascii="Arial" w:hAnsi="Arial" w:cs="Arial"/>
          <w:sz w:val="24"/>
          <w:szCs w:val="24"/>
        </w:rPr>
        <w:t xml:space="preserve"> dos (2) evaluaciones en el año.</w:t>
      </w:r>
    </w:p>
    <w:p w:rsidR="00262ACF" w:rsidRPr="009F71FA" w:rsidRDefault="00262ACF" w:rsidP="00262ACF">
      <w:pPr>
        <w:pStyle w:val="Prrafodelista"/>
        <w:rPr>
          <w:rFonts w:ascii="Arial" w:hAnsi="Arial" w:cs="Arial"/>
          <w:sz w:val="24"/>
          <w:szCs w:val="24"/>
          <w:u w:val="single"/>
        </w:rPr>
      </w:pPr>
    </w:p>
    <w:p w:rsidR="00DC13F2" w:rsidRPr="009F71FA" w:rsidRDefault="00DC13F2" w:rsidP="0027030E">
      <w:pPr>
        <w:pStyle w:val="Sinespaciado"/>
        <w:numPr>
          <w:ilvl w:val="0"/>
          <w:numId w:val="15"/>
        </w:numPr>
        <w:jc w:val="both"/>
        <w:rPr>
          <w:rFonts w:ascii="Arial" w:hAnsi="Arial" w:cs="Arial"/>
          <w:sz w:val="24"/>
          <w:szCs w:val="24"/>
        </w:rPr>
      </w:pPr>
      <w:r w:rsidRPr="009F71FA">
        <w:rPr>
          <w:rFonts w:ascii="Arial" w:hAnsi="Arial" w:cs="Arial"/>
          <w:b/>
          <w:sz w:val="24"/>
          <w:szCs w:val="24"/>
        </w:rPr>
        <w:t>PLAN INSTITUCIONALDE BIENESTAR</w:t>
      </w:r>
      <w:r w:rsidRPr="009F71FA">
        <w:rPr>
          <w:rFonts w:ascii="Arial" w:hAnsi="Arial" w:cs="Arial"/>
          <w:sz w:val="24"/>
          <w:szCs w:val="24"/>
          <w:u w:val="single"/>
        </w:rPr>
        <w:t>:</w:t>
      </w:r>
      <w:r w:rsidRPr="009F71FA">
        <w:rPr>
          <w:rFonts w:ascii="Arial" w:hAnsi="Arial" w:cs="Arial"/>
          <w:sz w:val="24"/>
          <w:szCs w:val="24"/>
        </w:rPr>
        <w:t xml:space="preserve"> El plan queda registrado en la página web. El plan I</w:t>
      </w:r>
      <w:r w:rsidR="00262ACF" w:rsidRPr="009F71FA">
        <w:rPr>
          <w:rFonts w:ascii="Arial" w:hAnsi="Arial" w:cs="Arial"/>
          <w:sz w:val="24"/>
          <w:szCs w:val="24"/>
        </w:rPr>
        <w:t>nstitucional de capacitación 2020</w:t>
      </w:r>
      <w:r w:rsidRPr="009F71FA">
        <w:rPr>
          <w:rFonts w:ascii="Arial" w:hAnsi="Arial" w:cs="Arial"/>
          <w:sz w:val="24"/>
          <w:szCs w:val="24"/>
        </w:rPr>
        <w:t xml:space="preserve"> está encaminado a desarrollar a actividades que de una y otra manera proporcionen un clima laboral adecuado</w:t>
      </w:r>
      <w:r w:rsidR="00262ACF" w:rsidRPr="009F71FA">
        <w:rPr>
          <w:rFonts w:ascii="Arial" w:hAnsi="Arial" w:cs="Arial"/>
          <w:sz w:val="24"/>
          <w:szCs w:val="24"/>
        </w:rPr>
        <w:t>.</w:t>
      </w:r>
    </w:p>
    <w:p w:rsidR="00262ACF" w:rsidRPr="009F71FA" w:rsidRDefault="00262ACF" w:rsidP="00262ACF">
      <w:pPr>
        <w:pStyle w:val="Prrafodelista"/>
        <w:rPr>
          <w:rFonts w:ascii="Arial" w:hAnsi="Arial" w:cs="Arial"/>
          <w:sz w:val="24"/>
          <w:szCs w:val="24"/>
        </w:rPr>
      </w:pPr>
    </w:p>
    <w:p w:rsidR="00DC13F2" w:rsidRPr="009F71FA" w:rsidRDefault="00DC13F2" w:rsidP="0027030E">
      <w:pPr>
        <w:pStyle w:val="Sinespaciado"/>
        <w:numPr>
          <w:ilvl w:val="0"/>
          <w:numId w:val="15"/>
        </w:numPr>
        <w:jc w:val="both"/>
        <w:rPr>
          <w:rFonts w:ascii="Arial" w:hAnsi="Arial" w:cs="Arial"/>
          <w:sz w:val="24"/>
          <w:szCs w:val="24"/>
        </w:rPr>
      </w:pPr>
      <w:r w:rsidRPr="009F71FA">
        <w:rPr>
          <w:rFonts w:ascii="Arial" w:hAnsi="Arial" w:cs="Arial"/>
          <w:b/>
          <w:sz w:val="24"/>
          <w:szCs w:val="24"/>
        </w:rPr>
        <w:t>PLAN DE SEGURIDAD Y SALUD EN EL TRABAJO:</w:t>
      </w:r>
      <w:r w:rsidRPr="009F71FA">
        <w:rPr>
          <w:rFonts w:ascii="Arial" w:hAnsi="Arial" w:cs="Arial"/>
          <w:sz w:val="24"/>
          <w:szCs w:val="24"/>
        </w:rPr>
        <w:t xml:space="preserve"> El plan queda registrado en la página web. El plan I</w:t>
      </w:r>
      <w:r w:rsidR="00262ACF" w:rsidRPr="009F71FA">
        <w:rPr>
          <w:rFonts w:ascii="Arial" w:hAnsi="Arial" w:cs="Arial"/>
          <w:sz w:val="24"/>
          <w:szCs w:val="24"/>
        </w:rPr>
        <w:t>nstitucional de capacitación 2020</w:t>
      </w:r>
      <w:r w:rsidRPr="009F71FA">
        <w:rPr>
          <w:rFonts w:ascii="Arial" w:hAnsi="Arial" w:cs="Arial"/>
          <w:sz w:val="24"/>
          <w:szCs w:val="24"/>
        </w:rPr>
        <w:t xml:space="preserve"> se realizará seguimiento de manera </w:t>
      </w:r>
      <w:r w:rsidR="00B763BB" w:rsidRPr="009F71FA">
        <w:rPr>
          <w:rFonts w:ascii="Arial" w:hAnsi="Arial" w:cs="Arial"/>
          <w:sz w:val="24"/>
          <w:szCs w:val="24"/>
        </w:rPr>
        <w:t>semestral el</w:t>
      </w:r>
      <w:r w:rsidRPr="009F71FA">
        <w:rPr>
          <w:rFonts w:ascii="Arial" w:hAnsi="Arial" w:cs="Arial"/>
          <w:sz w:val="24"/>
          <w:szCs w:val="24"/>
        </w:rPr>
        <w:t xml:space="preserve"> cual quedará plasmado en el informe de gestión.</w:t>
      </w:r>
    </w:p>
    <w:p w:rsidR="00262ACF" w:rsidRPr="009F71FA" w:rsidRDefault="00262ACF" w:rsidP="00262ACF">
      <w:pPr>
        <w:pStyle w:val="Prrafodelista"/>
        <w:rPr>
          <w:rFonts w:ascii="Arial" w:hAnsi="Arial" w:cs="Arial"/>
          <w:sz w:val="24"/>
          <w:szCs w:val="24"/>
        </w:rPr>
      </w:pPr>
    </w:p>
    <w:p w:rsidR="00DC13F2" w:rsidRPr="009F71FA" w:rsidRDefault="00DC13F2" w:rsidP="0027030E">
      <w:pPr>
        <w:pStyle w:val="Sinespaciado"/>
        <w:numPr>
          <w:ilvl w:val="0"/>
          <w:numId w:val="15"/>
        </w:numPr>
        <w:jc w:val="both"/>
        <w:rPr>
          <w:rFonts w:ascii="Arial" w:hAnsi="Arial" w:cs="Arial"/>
          <w:sz w:val="24"/>
          <w:szCs w:val="24"/>
        </w:rPr>
      </w:pPr>
      <w:r w:rsidRPr="009F71FA">
        <w:rPr>
          <w:rFonts w:ascii="Arial" w:hAnsi="Arial" w:cs="Arial"/>
          <w:b/>
          <w:sz w:val="24"/>
          <w:szCs w:val="24"/>
        </w:rPr>
        <w:t>PROGRAMA DE NOMINA, REGISTRO Y CONTROL</w:t>
      </w:r>
      <w:r w:rsidRPr="009F71FA">
        <w:rPr>
          <w:rFonts w:ascii="Arial" w:hAnsi="Arial" w:cs="Arial"/>
          <w:sz w:val="24"/>
          <w:szCs w:val="24"/>
          <w:u w:val="single"/>
        </w:rPr>
        <w:t>.</w:t>
      </w:r>
      <w:r w:rsidRPr="009F71FA">
        <w:rPr>
          <w:rFonts w:ascii="Arial" w:hAnsi="Arial" w:cs="Arial"/>
          <w:sz w:val="24"/>
          <w:szCs w:val="24"/>
        </w:rPr>
        <w:t xml:space="preserve"> La elaboración de la nómina del Instituto de Deportes y Recreación </w:t>
      </w:r>
      <w:proofErr w:type="spellStart"/>
      <w:r w:rsidRPr="009F71FA">
        <w:rPr>
          <w:rFonts w:ascii="Arial" w:hAnsi="Arial" w:cs="Arial"/>
          <w:sz w:val="24"/>
          <w:szCs w:val="24"/>
        </w:rPr>
        <w:t>Imder</w:t>
      </w:r>
      <w:proofErr w:type="spellEnd"/>
      <w:r w:rsidRPr="009F71FA">
        <w:rPr>
          <w:rFonts w:ascii="Arial" w:hAnsi="Arial" w:cs="Arial"/>
          <w:sz w:val="24"/>
          <w:szCs w:val="24"/>
        </w:rPr>
        <w:t xml:space="preserve"> sigue los </w:t>
      </w:r>
      <w:r w:rsidR="00B763BB" w:rsidRPr="009F71FA">
        <w:rPr>
          <w:rFonts w:ascii="Arial" w:hAnsi="Arial" w:cs="Arial"/>
          <w:sz w:val="24"/>
          <w:szCs w:val="24"/>
        </w:rPr>
        <w:t>parámetros establecidos</w:t>
      </w:r>
      <w:r w:rsidRPr="009F71FA">
        <w:rPr>
          <w:rFonts w:ascii="Arial" w:hAnsi="Arial" w:cs="Arial"/>
          <w:sz w:val="24"/>
          <w:szCs w:val="24"/>
        </w:rPr>
        <w:t xml:space="preserve"> en las directrices legales vigentes, en especial del Decreto que establece la escala salarial, Así mismo, el sistema de información utilizado para el proceso de </w:t>
      </w:r>
      <w:r w:rsidR="00B763BB" w:rsidRPr="009F71FA">
        <w:rPr>
          <w:rFonts w:ascii="Arial" w:hAnsi="Arial" w:cs="Arial"/>
          <w:sz w:val="24"/>
          <w:szCs w:val="24"/>
        </w:rPr>
        <w:t>nómina</w:t>
      </w:r>
      <w:r w:rsidRPr="009F71FA">
        <w:rPr>
          <w:rFonts w:ascii="Arial" w:hAnsi="Arial" w:cs="Arial"/>
          <w:sz w:val="24"/>
          <w:szCs w:val="24"/>
        </w:rPr>
        <w:t xml:space="preserve"> es a través del software de </w:t>
      </w:r>
      <w:proofErr w:type="spellStart"/>
      <w:r w:rsidRPr="009F71FA">
        <w:rPr>
          <w:rFonts w:ascii="Arial" w:hAnsi="Arial" w:cs="Arial"/>
          <w:sz w:val="24"/>
          <w:szCs w:val="24"/>
        </w:rPr>
        <w:t>pimisys</w:t>
      </w:r>
      <w:proofErr w:type="spellEnd"/>
      <w:r w:rsidRPr="009F71FA">
        <w:rPr>
          <w:rFonts w:ascii="Arial" w:hAnsi="Arial" w:cs="Arial"/>
          <w:sz w:val="24"/>
          <w:szCs w:val="24"/>
        </w:rPr>
        <w:t>, el cual es revisado por el profesional encargado de tesorería del Instituto.</w:t>
      </w:r>
    </w:p>
    <w:p w:rsidR="00DC13F2" w:rsidRPr="009F71FA" w:rsidRDefault="00DC13F2" w:rsidP="00DC13F2">
      <w:pPr>
        <w:pStyle w:val="Sinespaciado"/>
        <w:ind w:left="1116"/>
        <w:jc w:val="both"/>
        <w:rPr>
          <w:rFonts w:ascii="Arial" w:hAnsi="Arial" w:cs="Arial"/>
          <w:b/>
          <w:sz w:val="24"/>
          <w:szCs w:val="24"/>
        </w:rPr>
      </w:pPr>
    </w:p>
    <w:p w:rsidR="00DC13F2" w:rsidRPr="009F71FA" w:rsidRDefault="00DC13F2" w:rsidP="00DC13F2">
      <w:pPr>
        <w:pStyle w:val="Ttulo3"/>
        <w:rPr>
          <w:rFonts w:ascii="Arial" w:hAnsi="Arial" w:cs="Arial"/>
          <w:sz w:val="24"/>
          <w:szCs w:val="24"/>
        </w:rPr>
      </w:pPr>
      <w:bookmarkStart w:id="22" w:name="_Toc43244054"/>
      <w:r w:rsidRPr="009F71FA">
        <w:rPr>
          <w:rFonts w:ascii="Arial" w:hAnsi="Arial" w:cs="Arial"/>
          <w:sz w:val="24"/>
          <w:szCs w:val="24"/>
        </w:rPr>
        <w:t>7.1.2 ARTICULACION CON EL MODELO INTEGRADO DE PLANEACION Y GESTION</w:t>
      </w:r>
      <w:bookmarkEnd w:id="22"/>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Esta política Institucional se articula con la política de Gestión presupuestal y eficiencia del gasto público del Modelo Integrado de Planeación y Gestión, en cumplimiento al Decreto 1499 de 2017.</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3"/>
        <w:rPr>
          <w:rFonts w:ascii="Arial" w:hAnsi="Arial" w:cs="Arial"/>
          <w:sz w:val="24"/>
          <w:szCs w:val="24"/>
        </w:rPr>
      </w:pPr>
      <w:bookmarkStart w:id="23" w:name="_Toc43244055"/>
      <w:r w:rsidRPr="009F71FA">
        <w:rPr>
          <w:rFonts w:ascii="Arial" w:hAnsi="Arial" w:cs="Arial"/>
          <w:sz w:val="24"/>
          <w:szCs w:val="24"/>
        </w:rPr>
        <w:t>7.1.3 EVALUACION DEL DESEMPEÑO</w:t>
      </w:r>
      <w:bookmarkEnd w:id="23"/>
    </w:p>
    <w:p w:rsidR="00DC13F2" w:rsidRPr="009F71FA" w:rsidRDefault="00DC13F2" w:rsidP="00DC13F2">
      <w:pPr>
        <w:pStyle w:val="Sinespaciado"/>
        <w:jc w:val="both"/>
        <w:rPr>
          <w:rFonts w:ascii="Arial" w:hAnsi="Arial" w:cs="Arial"/>
          <w:b/>
          <w:sz w:val="24"/>
          <w:szCs w:val="24"/>
        </w:rPr>
      </w:pPr>
    </w:p>
    <w:p w:rsidR="00DC13F2" w:rsidRPr="009F71FA" w:rsidRDefault="00DC13F2" w:rsidP="00DC13F2">
      <w:pPr>
        <w:pStyle w:val="Sinespaciado"/>
        <w:jc w:val="both"/>
        <w:rPr>
          <w:rFonts w:ascii="Arial" w:hAnsi="Arial" w:cs="Arial"/>
          <w:sz w:val="24"/>
          <w:szCs w:val="24"/>
        </w:rPr>
      </w:pPr>
      <w:r w:rsidRPr="009F71FA">
        <w:rPr>
          <w:rFonts w:ascii="Arial" w:hAnsi="Arial" w:cs="Arial"/>
          <w:sz w:val="24"/>
          <w:szCs w:val="24"/>
        </w:rPr>
        <w:t xml:space="preserve">La evaluación del desempeño de la planta de personal del IMDER se realiza en </w:t>
      </w:r>
      <w:r w:rsidR="009D2E6C" w:rsidRPr="009F71FA">
        <w:rPr>
          <w:rFonts w:ascii="Arial" w:hAnsi="Arial" w:cs="Arial"/>
          <w:sz w:val="24"/>
          <w:szCs w:val="24"/>
        </w:rPr>
        <w:t>línea en</w:t>
      </w:r>
      <w:r w:rsidRPr="009F71FA">
        <w:rPr>
          <w:rFonts w:ascii="Arial" w:hAnsi="Arial" w:cs="Arial"/>
          <w:sz w:val="24"/>
          <w:szCs w:val="24"/>
        </w:rPr>
        <w:t xml:space="preserve"> los formatos establecidos por el departamento administrativo de la función pública.</w:t>
      </w:r>
    </w:p>
    <w:p w:rsidR="00DC13F2" w:rsidRPr="009F71FA" w:rsidRDefault="00DC13F2" w:rsidP="00DC13F2">
      <w:pPr>
        <w:pStyle w:val="Sinespaciado"/>
        <w:jc w:val="both"/>
        <w:rPr>
          <w:rFonts w:ascii="Arial" w:hAnsi="Arial" w:cs="Arial"/>
          <w:sz w:val="24"/>
          <w:szCs w:val="24"/>
        </w:rPr>
      </w:pPr>
    </w:p>
    <w:p w:rsidR="00DC13F2" w:rsidRPr="009F71FA" w:rsidRDefault="00DC13F2" w:rsidP="00DC13F2">
      <w:pPr>
        <w:pStyle w:val="Ttulo3"/>
        <w:rPr>
          <w:rFonts w:ascii="Arial" w:hAnsi="Arial" w:cs="Arial"/>
          <w:sz w:val="24"/>
          <w:szCs w:val="24"/>
        </w:rPr>
      </w:pPr>
      <w:bookmarkStart w:id="24" w:name="_Toc43244056"/>
      <w:r w:rsidRPr="009F71FA">
        <w:rPr>
          <w:rFonts w:ascii="Arial" w:hAnsi="Arial" w:cs="Arial"/>
          <w:sz w:val="24"/>
          <w:szCs w:val="24"/>
        </w:rPr>
        <w:t>7.1.4 SIGEP</w:t>
      </w:r>
      <w:bookmarkEnd w:id="24"/>
    </w:p>
    <w:p w:rsidR="00DC13F2" w:rsidRPr="009F71FA" w:rsidRDefault="00DC13F2" w:rsidP="00DC13F2">
      <w:pPr>
        <w:pStyle w:val="Ttulo11"/>
        <w:tabs>
          <w:tab w:val="left" w:pos="1419"/>
        </w:tabs>
        <w:ind w:left="0" w:firstLine="0"/>
      </w:pPr>
    </w:p>
    <w:p w:rsidR="00DC13F2" w:rsidRPr="009F71FA" w:rsidRDefault="00DC13F2" w:rsidP="008F33B5">
      <w:pPr>
        <w:pStyle w:val="Textoindependiente"/>
        <w:spacing w:before="59"/>
        <w:jc w:val="both"/>
        <w:rPr>
          <w:szCs w:val="24"/>
        </w:rPr>
      </w:pPr>
      <w:r w:rsidRPr="009F71FA">
        <w:rPr>
          <w:szCs w:val="24"/>
        </w:rPr>
        <w:lastRenderedPageBreak/>
        <w:t>Es un Sistema de Información y Gestión del Empleo Público al servicio de la administración pública y de los ciudadanos. Contiene información de carácter institucional tanto nacional como territorial, relacionada con: tipo de entidad, sector al que pertenece, conformación, planta de personal, empleos que posee, manual de funciones, salarios, prestaciones, etc.; información con la cual se identifican las instituciones del Estado colombiano.</w:t>
      </w:r>
    </w:p>
    <w:p w:rsidR="00DC13F2" w:rsidRPr="009F71FA" w:rsidRDefault="00DC13F2" w:rsidP="00DC13F2">
      <w:pPr>
        <w:pStyle w:val="Textoindependiente"/>
        <w:spacing w:before="1"/>
        <w:rPr>
          <w:szCs w:val="24"/>
        </w:rPr>
      </w:pPr>
    </w:p>
    <w:p w:rsidR="00DC13F2" w:rsidRPr="009F71FA" w:rsidRDefault="008F33B5" w:rsidP="008F33B5">
      <w:pPr>
        <w:pStyle w:val="Textoindependiente"/>
        <w:jc w:val="both"/>
        <w:rPr>
          <w:szCs w:val="24"/>
        </w:rPr>
      </w:pPr>
      <w:r w:rsidRPr="009F71FA">
        <w:rPr>
          <w:szCs w:val="24"/>
        </w:rPr>
        <w:t xml:space="preserve">El Instituto de deporte Y Recreación del Villavicencio </w:t>
      </w:r>
      <w:r w:rsidR="00DC13F2" w:rsidRPr="009F71FA">
        <w:rPr>
          <w:szCs w:val="24"/>
        </w:rPr>
        <w:t xml:space="preserve">cuenta con los lineamientos en el decreto 1083 del 2015. Donde se encuentra documentada toda la información de personal de planta y </w:t>
      </w:r>
      <w:r w:rsidRPr="009F71FA">
        <w:rPr>
          <w:szCs w:val="24"/>
        </w:rPr>
        <w:t>contratistas en</w:t>
      </w:r>
      <w:r w:rsidR="00DC13F2" w:rsidRPr="009F71FA">
        <w:rPr>
          <w:szCs w:val="24"/>
        </w:rPr>
        <w:t xml:space="preserve"> cuanto a datos de las hojas de vida declaración de bienes y rentas y sobre los procesos propios de las áreas encargadas de administrar al personal vinculado a éstas.</w:t>
      </w:r>
    </w:p>
    <w:p w:rsidR="00DC13F2" w:rsidRPr="009F71FA" w:rsidRDefault="00DC13F2" w:rsidP="00DC13F2">
      <w:pPr>
        <w:pStyle w:val="Ttulo3"/>
        <w:rPr>
          <w:rFonts w:ascii="Arial" w:hAnsi="Arial" w:cs="Arial"/>
          <w:sz w:val="24"/>
          <w:szCs w:val="24"/>
        </w:rPr>
      </w:pPr>
    </w:p>
    <w:p w:rsidR="00DC13F2" w:rsidRPr="009F71FA" w:rsidRDefault="00DC13F2" w:rsidP="00DC13F2">
      <w:pPr>
        <w:pStyle w:val="Ttulo3"/>
        <w:rPr>
          <w:rFonts w:ascii="Arial" w:hAnsi="Arial" w:cs="Arial"/>
          <w:sz w:val="24"/>
          <w:szCs w:val="24"/>
        </w:rPr>
      </w:pPr>
      <w:bookmarkStart w:id="25" w:name="_Toc43244057"/>
      <w:r w:rsidRPr="009F71FA">
        <w:rPr>
          <w:rFonts w:ascii="Arial" w:hAnsi="Arial" w:cs="Arial"/>
          <w:sz w:val="24"/>
          <w:szCs w:val="24"/>
        </w:rPr>
        <w:t>7.1.5 CUMPLIMIENTO POLÍTICA DE</w:t>
      </w:r>
      <w:r w:rsidRPr="009F71FA">
        <w:rPr>
          <w:rFonts w:ascii="Arial" w:hAnsi="Arial" w:cs="Arial"/>
          <w:spacing w:val="-7"/>
          <w:sz w:val="24"/>
          <w:szCs w:val="24"/>
        </w:rPr>
        <w:t xml:space="preserve"> </w:t>
      </w:r>
      <w:r w:rsidRPr="009F71FA">
        <w:rPr>
          <w:rFonts w:ascii="Arial" w:hAnsi="Arial" w:cs="Arial"/>
          <w:sz w:val="24"/>
          <w:szCs w:val="24"/>
        </w:rPr>
        <w:t>INTEGRIDAD</w:t>
      </w:r>
      <w:bookmarkEnd w:id="25"/>
    </w:p>
    <w:p w:rsidR="00DC13F2" w:rsidRPr="009F71FA" w:rsidRDefault="00DC13F2" w:rsidP="00DC13F2">
      <w:pPr>
        <w:pStyle w:val="Textoindependiente"/>
        <w:spacing w:before="6"/>
        <w:rPr>
          <w:b/>
          <w:szCs w:val="24"/>
        </w:rPr>
      </w:pPr>
    </w:p>
    <w:p w:rsidR="00DC13F2" w:rsidRPr="009F71FA" w:rsidRDefault="00DC13F2" w:rsidP="00DC13F2">
      <w:pPr>
        <w:spacing w:before="1"/>
        <w:jc w:val="both"/>
        <w:rPr>
          <w:rFonts w:ascii="Arial" w:hAnsi="Arial" w:cs="Arial"/>
          <w:sz w:val="24"/>
          <w:szCs w:val="24"/>
        </w:rPr>
      </w:pPr>
      <w:r w:rsidRPr="009F71FA">
        <w:rPr>
          <w:rFonts w:ascii="Arial" w:hAnsi="Arial" w:cs="Arial"/>
          <w:sz w:val="24"/>
          <w:szCs w:val="24"/>
        </w:rPr>
        <w:t xml:space="preserve">El Instituto Municipal de Deporte y Recreación IMDER </w:t>
      </w:r>
      <w:r w:rsidR="00AA6BF0" w:rsidRPr="009F71FA">
        <w:rPr>
          <w:rFonts w:ascii="Arial" w:hAnsi="Arial" w:cs="Arial"/>
          <w:sz w:val="24"/>
          <w:szCs w:val="24"/>
        </w:rPr>
        <w:t>en articulación</w:t>
      </w:r>
      <w:r w:rsidRPr="009F71FA">
        <w:rPr>
          <w:rFonts w:ascii="Arial" w:hAnsi="Arial" w:cs="Arial"/>
          <w:sz w:val="24"/>
          <w:szCs w:val="24"/>
        </w:rPr>
        <w:t xml:space="preserve"> con el Modelo Integrado de Planeación y Gestión – MIPG, tiene implementado el código de integridad con los cinco valores, Respeto, Honestidad, Diligencia, Compromiso, Justicia, Y Compromiso.</w:t>
      </w:r>
    </w:p>
    <w:p w:rsidR="00DC13F2" w:rsidRPr="009F71FA" w:rsidRDefault="00DC13F2" w:rsidP="00DC13F2">
      <w:pPr>
        <w:spacing w:before="1"/>
        <w:jc w:val="both"/>
        <w:rPr>
          <w:rFonts w:ascii="Arial" w:hAnsi="Arial" w:cs="Arial"/>
          <w:sz w:val="24"/>
          <w:szCs w:val="24"/>
        </w:rPr>
      </w:pPr>
    </w:p>
    <w:p w:rsidR="00DC13F2" w:rsidRPr="009F71FA" w:rsidRDefault="00DC13F2" w:rsidP="00DC13F2">
      <w:pPr>
        <w:pStyle w:val="Ttulo11"/>
        <w:tabs>
          <w:tab w:val="left" w:pos="0"/>
          <w:tab w:val="left" w:pos="2041"/>
          <w:tab w:val="left" w:pos="2586"/>
          <w:tab w:val="left" w:pos="3735"/>
          <w:tab w:val="left" w:pos="4274"/>
          <w:tab w:val="left" w:pos="4799"/>
          <w:tab w:val="left" w:pos="5915"/>
          <w:tab w:val="left" w:pos="7838"/>
          <w:tab w:val="left" w:pos="8380"/>
        </w:tabs>
        <w:ind w:left="0" w:right="1065" w:firstLine="0"/>
      </w:pPr>
    </w:p>
    <w:p w:rsidR="00DC13F2" w:rsidRPr="009F71FA" w:rsidRDefault="00DC13F2" w:rsidP="00DC13F2">
      <w:pPr>
        <w:pStyle w:val="Ttulo1"/>
        <w:jc w:val="center"/>
        <w:rPr>
          <w:rFonts w:ascii="Arial" w:hAnsi="Arial" w:cs="Arial"/>
          <w:sz w:val="24"/>
          <w:szCs w:val="24"/>
        </w:rPr>
      </w:pPr>
      <w:bookmarkStart w:id="26" w:name="_Toc43244058"/>
      <w:r w:rsidRPr="009F71FA">
        <w:rPr>
          <w:rFonts w:ascii="Arial" w:hAnsi="Arial" w:cs="Arial"/>
          <w:sz w:val="24"/>
          <w:szCs w:val="24"/>
        </w:rPr>
        <w:t>9. BIBLIOGRAFIA</w:t>
      </w:r>
      <w:bookmarkEnd w:id="26"/>
    </w:p>
    <w:p w:rsidR="00DC13F2" w:rsidRPr="009F71FA" w:rsidRDefault="00DC13F2" w:rsidP="00DC13F2">
      <w:pPr>
        <w:pStyle w:val="Sinespaciado"/>
        <w:jc w:val="center"/>
        <w:rPr>
          <w:rFonts w:ascii="Arial" w:hAnsi="Arial" w:cs="Arial"/>
          <w:sz w:val="24"/>
          <w:szCs w:val="24"/>
          <w:lang w:val="es-MX"/>
        </w:rPr>
      </w:pPr>
    </w:p>
    <w:p w:rsidR="00DC13F2" w:rsidRPr="009F71FA" w:rsidRDefault="00DC13F2" w:rsidP="00DC13F2">
      <w:pPr>
        <w:pStyle w:val="Sinespaciado"/>
        <w:jc w:val="center"/>
        <w:rPr>
          <w:rFonts w:ascii="Arial" w:hAnsi="Arial" w:cs="Arial"/>
          <w:sz w:val="24"/>
          <w:szCs w:val="24"/>
          <w:lang w:val="es-MX"/>
        </w:rPr>
      </w:pPr>
    </w:p>
    <w:p w:rsidR="00DC13F2" w:rsidRPr="009F71FA" w:rsidRDefault="00DC13F2" w:rsidP="00DC13F2">
      <w:pPr>
        <w:pStyle w:val="Textoindependiente"/>
        <w:ind w:right="1559"/>
        <w:rPr>
          <w:szCs w:val="24"/>
        </w:rPr>
      </w:pPr>
      <w:r w:rsidRPr="009F71FA">
        <w:rPr>
          <w:szCs w:val="24"/>
        </w:rPr>
        <w:t>Guía de Gestión Estratégica del Talento</w:t>
      </w:r>
      <w:r w:rsidR="00EA1672" w:rsidRPr="009F71FA">
        <w:rPr>
          <w:szCs w:val="24"/>
        </w:rPr>
        <w:t xml:space="preserve"> Humano – GETH – Versión 1. 2019</w:t>
      </w:r>
      <w:r w:rsidRPr="009F71FA">
        <w:rPr>
          <w:szCs w:val="24"/>
        </w:rPr>
        <w:t xml:space="preserve"> Plan Estratégico del Talento Humano (PETH) Vigencia </w:t>
      </w:r>
      <w:r w:rsidR="00EA1672" w:rsidRPr="009F71FA">
        <w:rPr>
          <w:szCs w:val="24"/>
        </w:rPr>
        <w:t>2019</w:t>
      </w:r>
      <w:r w:rsidRPr="009F71FA">
        <w:rPr>
          <w:szCs w:val="24"/>
        </w:rPr>
        <w:t xml:space="preserve"> - DAF</w:t>
      </w:r>
    </w:p>
    <w:p w:rsidR="00DC13F2" w:rsidRPr="009F71FA" w:rsidRDefault="00DC13F2" w:rsidP="00DC13F2">
      <w:pPr>
        <w:pStyle w:val="Textoindependiente"/>
        <w:spacing w:before="5"/>
        <w:rPr>
          <w:szCs w:val="24"/>
          <w:lang w:val="es-ES_tradnl"/>
        </w:rPr>
      </w:pPr>
    </w:p>
    <w:p w:rsidR="00DC13F2" w:rsidRPr="009F71FA" w:rsidRDefault="00DC13F2" w:rsidP="00DC13F2">
      <w:pPr>
        <w:pStyle w:val="Encabezado"/>
        <w:tabs>
          <w:tab w:val="center" w:pos="4416"/>
          <w:tab w:val="left" w:pos="7989"/>
        </w:tabs>
        <w:jc w:val="center"/>
        <w:rPr>
          <w:rFonts w:ascii="Arial" w:hAnsi="Arial" w:cs="Arial"/>
          <w:b/>
          <w:bCs/>
          <w:sz w:val="24"/>
          <w:szCs w:val="24"/>
        </w:rPr>
      </w:pPr>
    </w:p>
    <w:p w:rsidR="00DC13F2" w:rsidRPr="009F71FA" w:rsidRDefault="00DC13F2" w:rsidP="00DC13F2">
      <w:pPr>
        <w:pStyle w:val="Encabezado"/>
        <w:tabs>
          <w:tab w:val="center" w:pos="4416"/>
          <w:tab w:val="left" w:pos="7989"/>
        </w:tabs>
        <w:jc w:val="center"/>
        <w:rPr>
          <w:rFonts w:ascii="Arial" w:hAnsi="Arial" w:cs="Arial"/>
          <w:b/>
          <w:bCs/>
          <w:sz w:val="24"/>
          <w:szCs w:val="24"/>
        </w:rPr>
      </w:pPr>
      <w:r w:rsidRPr="009F71FA">
        <w:rPr>
          <w:rFonts w:ascii="Arial" w:hAnsi="Arial" w:cs="Arial"/>
          <w:b/>
          <w:bCs/>
          <w:sz w:val="24"/>
          <w:szCs w:val="24"/>
        </w:rPr>
        <w:t>FORMATO DE APROBACIÓN</w:t>
      </w:r>
    </w:p>
    <w:p w:rsidR="00DC13F2" w:rsidRPr="009F71FA" w:rsidRDefault="00DC13F2" w:rsidP="00DC13F2">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2985"/>
        <w:gridCol w:w="3731"/>
      </w:tblGrid>
      <w:tr w:rsidR="00262ACF" w:rsidRPr="009F71FA" w:rsidTr="00B65643">
        <w:trPr>
          <w:trHeight w:val="249"/>
        </w:trPr>
        <w:tc>
          <w:tcPr>
            <w:tcW w:w="1616" w:type="pct"/>
            <w:shd w:val="clear" w:color="auto" w:fill="DEEAF6"/>
          </w:tcPr>
          <w:p w:rsidR="00262ACF" w:rsidRPr="009F71FA" w:rsidRDefault="00262ACF" w:rsidP="00B65643">
            <w:pPr>
              <w:jc w:val="center"/>
              <w:rPr>
                <w:rFonts w:ascii="Arial" w:hAnsi="Arial" w:cs="Arial"/>
                <w:b/>
                <w:iCs/>
                <w:lang w:val="es-MX"/>
              </w:rPr>
            </w:pPr>
            <w:r w:rsidRPr="009F71FA">
              <w:rPr>
                <w:rFonts w:ascii="Arial" w:hAnsi="Arial" w:cs="Arial"/>
                <w:b/>
                <w:iCs/>
                <w:sz w:val="22"/>
                <w:szCs w:val="22"/>
                <w:lang w:val="es-MX"/>
              </w:rPr>
              <w:t>ELABORADO POR:</w:t>
            </w:r>
          </w:p>
        </w:tc>
        <w:tc>
          <w:tcPr>
            <w:tcW w:w="1504" w:type="pct"/>
            <w:shd w:val="clear" w:color="auto" w:fill="DEEAF6"/>
          </w:tcPr>
          <w:p w:rsidR="00262ACF" w:rsidRPr="009F71FA" w:rsidRDefault="00262ACF" w:rsidP="00B65643">
            <w:pPr>
              <w:jc w:val="center"/>
              <w:rPr>
                <w:rFonts w:ascii="Arial" w:hAnsi="Arial" w:cs="Arial"/>
                <w:b/>
                <w:iCs/>
                <w:lang w:val="es-MX"/>
              </w:rPr>
            </w:pPr>
            <w:r w:rsidRPr="009F71FA">
              <w:rPr>
                <w:rFonts w:ascii="Arial" w:hAnsi="Arial" w:cs="Arial"/>
                <w:b/>
                <w:iCs/>
                <w:sz w:val="22"/>
                <w:szCs w:val="22"/>
                <w:lang w:val="es-MX"/>
              </w:rPr>
              <w:t>REVISADO POR:</w:t>
            </w:r>
          </w:p>
        </w:tc>
        <w:tc>
          <w:tcPr>
            <w:tcW w:w="1880" w:type="pct"/>
            <w:shd w:val="clear" w:color="auto" w:fill="DEEAF6"/>
          </w:tcPr>
          <w:p w:rsidR="00262ACF" w:rsidRPr="009F71FA" w:rsidRDefault="00262ACF" w:rsidP="00B65643">
            <w:pPr>
              <w:jc w:val="center"/>
              <w:rPr>
                <w:rFonts w:ascii="Arial" w:hAnsi="Arial" w:cs="Arial"/>
                <w:b/>
                <w:iCs/>
                <w:lang w:val="es-MX"/>
              </w:rPr>
            </w:pPr>
            <w:r w:rsidRPr="009F71FA">
              <w:rPr>
                <w:rFonts w:ascii="Arial" w:hAnsi="Arial" w:cs="Arial"/>
                <w:b/>
                <w:iCs/>
                <w:sz w:val="22"/>
                <w:szCs w:val="22"/>
                <w:lang w:val="es-MX"/>
              </w:rPr>
              <w:t>APROBADO POR:</w:t>
            </w:r>
          </w:p>
        </w:tc>
      </w:tr>
      <w:tr w:rsidR="00262ACF" w:rsidRPr="009F71FA" w:rsidTr="00B65643">
        <w:trPr>
          <w:trHeight w:val="496"/>
        </w:trPr>
        <w:tc>
          <w:tcPr>
            <w:tcW w:w="1616" w:type="pct"/>
            <w:vAlign w:val="center"/>
          </w:tcPr>
          <w:p w:rsidR="00262ACF" w:rsidRPr="009F71FA" w:rsidRDefault="00262ACF" w:rsidP="00B65643">
            <w:pPr>
              <w:pStyle w:val="Encabezado"/>
              <w:rPr>
                <w:rFonts w:ascii="Arial" w:hAnsi="Arial" w:cs="Arial"/>
                <w:b/>
                <w:bCs/>
              </w:rPr>
            </w:pPr>
            <w:r w:rsidRPr="009F71FA">
              <w:rPr>
                <w:rFonts w:ascii="Arial" w:hAnsi="Arial" w:cs="Arial"/>
                <w:b/>
                <w:bCs/>
                <w:sz w:val="22"/>
                <w:szCs w:val="22"/>
              </w:rPr>
              <w:t xml:space="preserve">Cargo: </w:t>
            </w:r>
            <w:r w:rsidRPr="009F71FA">
              <w:rPr>
                <w:rFonts w:ascii="Arial" w:hAnsi="Arial" w:cs="Arial"/>
                <w:bCs/>
                <w:sz w:val="22"/>
                <w:szCs w:val="22"/>
                <w:lang w:val="es-CO"/>
              </w:rPr>
              <w:t>Profesional</w:t>
            </w:r>
            <w:r w:rsidRPr="009F71FA">
              <w:rPr>
                <w:rFonts w:ascii="Arial" w:hAnsi="Arial" w:cs="Arial"/>
                <w:bCs/>
                <w:sz w:val="22"/>
                <w:szCs w:val="22"/>
              </w:rPr>
              <w:t xml:space="preserve"> Calidad y Apoyo MIPG</w:t>
            </w:r>
          </w:p>
        </w:tc>
        <w:tc>
          <w:tcPr>
            <w:tcW w:w="1504" w:type="pct"/>
            <w:vAlign w:val="center"/>
          </w:tcPr>
          <w:p w:rsidR="00262ACF" w:rsidRPr="009F71FA" w:rsidRDefault="00262ACF" w:rsidP="00B65643">
            <w:pPr>
              <w:pStyle w:val="Encabezado"/>
              <w:rPr>
                <w:rFonts w:ascii="Arial" w:hAnsi="Arial" w:cs="Arial"/>
                <w:bCs/>
              </w:rPr>
            </w:pPr>
            <w:r w:rsidRPr="009F71FA">
              <w:rPr>
                <w:rFonts w:ascii="Arial" w:hAnsi="Arial" w:cs="Arial"/>
                <w:b/>
                <w:bCs/>
                <w:sz w:val="22"/>
                <w:szCs w:val="22"/>
              </w:rPr>
              <w:t>Cargo:</w:t>
            </w:r>
            <w:r w:rsidRPr="009F71FA">
              <w:rPr>
                <w:rFonts w:ascii="Arial" w:hAnsi="Arial" w:cs="Arial"/>
                <w:bCs/>
                <w:sz w:val="22"/>
                <w:szCs w:val="22"/>
              </w:rPr>
              <w:t xml:space="preserve">  Subdirectora Administrativa y Financiera</w:t>
            </w:r>
          </w:p>
        </w:tc>
        <w:tc>
          <w:tcPr>
            <w:tcW w:w="1880" w:type="pct"/>
            <w:vAlign w:val="center"/>
          </w:tcPr>
          <w:p w:rsidR="00262ACF" w:rsidRPr="009F71FA" w:rsidRDefault="00262ACF" w:rsidP="00B65643">
            <w:pPr>
              <w:pStyle w:val="Encabezado"/>
              <w:rPr>
                <w:rFonts w:ascii="Arial" w:hAnsi="Arial" w:cs="Arial"/>
                <w:b/>
                <w:bCs/>
              </w:rPr>
            </w:pPr>
            <w:r w:rsidRPr="009F71FA">
              <w:rPr>
                <w:rFonts w:ascii="Arial" w:hAnsi="Arial" w:cs="Arial"/>
                <w:b/>
                <w:bCs/>
                <w:sz w:val="22"/>
                <w:szCs w:val="22"/>
              </w:rPr>
              <w:t xml:space="preserve">Cargo: </w:t>
            </w:r>
            <w:r w:rsidRPr="009F71FA">
              <w:rPr>
                <w:rFonts w:ascii="Arial" w:hAnsi="Arial" w:cs="Arial"/>
                <w:bCs/>
                <w:sz w:val="22"/>
                <w:szCs w:val="22"/>
              </w:rPr>
              <w:t>Director General</w:t>
            </w:r>
          </w:p>
        </w:tc>
      </w:tr>
      <w:tr w:rsidR="00262ACF" w:rsidRPr="009F71FA" w:rsidTr="00B65643">
        <w:trPr>
          <w:trHeight w:val="1056"/>
        </w:trPr>
        <w:tc>
          <w:tcPr>
            <w:tcW w:w="1616" w:type="pct"/>
            <w:vAlign w:val="bottom"/>
          </w:tcPr>
          <w:p w:rsidR="00262ACF" w:rsidRPr="009F71FA" w:rsidRDefault="00262ACF" w:rsidP="00B65643">
            <w:pPr>
              <w:jc w:val="center"/>
              <w:rPr>
                <w:rFonts w:ascii="Arial" w:hAnsi="Arial" w:cs="Arial"/>
                <w:b/>
                <w:color w:val="000000"/>
                <w:sz w:val="18"/>
              </w:rPr>
            </w:pPr>
          </w:p>
          <w:p w:rsidR="00262ACF" w:rsidRPr="009F71FA" w:rsidRDefault="00262ACF" w:rsidP="00B65643">
            <w:pPr>
              <w:jc w:val="center"/>
              <w:rPr>
                <w:rFonts w:ascii="Arial" w:hAnsi="Arial" w:cs="Arial"/>
                <w:b/>
                <w:color w:val="000000"/>
                <w:sz w:val="18"/>
              </w:rPr>
            </w:pPr>
          </w:p>
          <w:p w:rsidR="00262ACF" w:rsidRPr="009F71FA" w:rsidRDefault="00262ACF" w:rsidP="00B65643">
            <w:pPr>
              <w:jc w:val="center"/>
              <w:rPr>
                <w:rFonts w:ascii="Arial" w:hAnsi="Arial" w:cs="Arial"/>
                <w:b/>
                <w:color w:val="000000"/>
                <w:sz w:val="18"/>
              </w:rPr>
            </w:pPr>
          </w:p>
          <w:p w:rsidR="00262ACF" w:rsidRPr="009F71FA" w:rsidRDefault="00262ACF" w:rsidP="00B65643">
            <w:pPr>
              <w:jc w:val="center"/>
              <w:rPr>
                <w:rFonts w:ascii="Arial" w:hAnsi="Arial" w:cs="Arial"/>
                <w:b/>
                <w:color w:val="000000"/>
                <w:sz w:val="18"/>
              </w:rPr>
            </w:pPr>
          </w:p>
          <w:p w:rsidR="00262ACF" w:rsidRPr="009F71FA" w:rsidRDefault="00BD696D" w:rsidP="00B65643">
            <w:pPr>
              <w:jc w:val="center"/>
              <w:rPr>
                <w:rFonts w:ascii="Arial" w:hAnsi="Arial" w:cs="Arial"/>
                <w:b/>
                <w:color w:val="000000"/>
                <w:sz w:val="18"/>
              </w:rPr>
            </w:pPr>
            <w:r>
              <w:rPr>
                <w:rFonts w:ascii="Arial" w:hAnsi="Arial" w:cs="Arial"/>
                <w:b/>
                <w:color w:val="000000"/>
                <w:sz w:val="18"/>
              </w:rPr>
              <w:t>Original Firmado</w:t>
            </w:r>
          </w:p>
          <w:p w:rsidR="00262ACF" w:rsidRPr="009F71FA" w:rsidRDefault="00262ACF" w:rsidP="00B65643">
            <w:pPr>
              <w:jc w:val="center"/>
              <w:rPr>
                <w:rFonts w:ascii="Arial" w:hAnsi="Arial" w:cs="Arial"/>
                <w:b/>
                <w:color w:val="000000"/>
                <w:sz w:val="18"/>
              </w:rPr>
            </w:pPr>
          </w:p>
          <w:p w:rsidR="00262ACF" w:rsidRPr="009F71FA" w:rsidRDefault="00262ACF" w:rsidP="00B65643">
            <w:pPr>
              <w:jc w:val="center"/>
              <w:rPr>
                <w:rFonts w:ascii="Arial" w:hAnsi="Arial" w:cs="Arial"/>
                <w:b/>
                <w:color w:val="000000"/>
                <w:sz w:val="18"/>
              </w:rPr>
            </w:pPr>
            <w:r w:rsidRPr="009F71FA">
              <w:rPr>
                <w:rFonts w:ascii="Arial" w:hAnsi="Arial" w:cs="Arial"/>
                <w:b/>
                <w:color w:val="000000"/>
                <w:sz w:val="18"/>
                <w:szCs w:val="22"/>
              </w:rPr>
              <w:t>LINA MARÍA OSORIO LONDOÑO</w:t>
            </w:r>
          </w:p>
        </w:tc>
        <w:tc>
          <w:tcPr>
            <w:tcW w:w="1504" w:type="pct"/>
            <w:vAlign w:val="bottom"/>
          </w:tcPr>
          <w:p w:rsidR="00262ACF" w:rsidRPr="009F71FA" w:rsidRDefault="00BD696D" w:rsidP="00B65643">
            <w:pPr>
              <w:jc w:val="center"/>
              <w:rPr>
                <w:rFonts w:ascii="Arial" w:hAnsi="Arial" w:cs="Arial"/>
                <w:b/>
                <w:color w:val="000000"/>
                <w:sz w:val="18"/>
              </w:rPr>
            </w:pPr>
            <w:r>
              <w:rPr>
                <w:rFonts w:ascii="Arial" w:hAnsi="Arial" w:cs="Arial"/>
                <w:b/>
                <w:color w:val="000000"/>
                <w:sz w:val="18"/>
              </w:rPr>
              <w:t>Original Firmado</w:t>
            </w:r>
          </w:p>
          <w:p w:rsidR="00262ACF" w:rsidRPr="009F71FA" w:rsidRDefault="00262ACF" w:rsidP="00B65643">
            <w:pPr>
              <w:jc w:val="center"/>
              <w:rPr>
                <w:rFonts w:ascii="Arial" w:hAnsi="Arial" w:cs="Arial"/>
                <w:b/>
                <w:color w:val="000000"/>
                <w:sz w:val="18"/>
              </w:rPr>
            </w:pPr>
          </w:p>
          <w:p w:rsidR="00262ACF" w:rsidRPr="009F71FA" w:rsidRDefault="00262ACF" w:rsidP="00B65643">
            <w:pPr>
              <w:jc w:val="center"/>
              <w:rPr>
                <w:rFonts w:ascii="Arial" w:hAnsi="Arial" w:cs="Arial"/>
                <w:b/>
                <w:color w:val="000000"/>
                <w:sz w:val="18"/>
              </w:rPr>
            </w:pPr>
            <w:r w:rsidRPr="009F71FA">
              <w:rPr>
                <w:rFonts w:ascii="Arial" w:hAnsi="Arial" w:cs="Arial"/>
                <w:b/>
                <w:color w:val="000000"/>
                <w:sz w:val="18"/>
                <w:szCs w:val="22"/>
              </w:rPr>
              <w:t>JAZMÍN DE ARMAS MONTAÑO</w:t>
            </w:r>
          </w:p>
        </w:tc>
        <w:tc>
          <w:tcPr>
            <w:tcW w:w="1880" w:type="pct"/>
            <w:vAlign w:val="bottom"/>
          </w:tcPr>
          <w:p w:rsidR="00262ACF" w:rsidRPr="009F71FA" w:rsidRDefault="00262ACF" w:rsidP="00B65643">
            <w:pPr>
              <w:jc w:val="center"/>
              <w:rPr>
                <w:rFonts w:ascii="Arial" w:hAnsi="Arial" w:cs="Arial"/>
                <w:b/>
                <w:color w:val="000000"/>
                <w:sz w:val="18"/>
              </w:rPr>
            </w:pPr>
          </w:p>
          <w:p w:rsidR="00262ACF" w:rsidRPr="009F71FA" w:rsidRDefault="00BD696D" w:rsidP="00B65643">
            <w:pPr>
              <w:jc w:val="center"/>
              <w:rPr>
                <w:rFonts w:ascii="Arial" w:hAnsi="Arial" w:cs="Arial"/>
                <w:b/>
                <w:color w:val="000000"/>
                <w:sz w:val="18"/>
              </w:rPr>
            </w:pPr>
            <w:r>
              <w:rPr>
                <w:rFonts w:ascii="Arial" w:hAnsi="Arial" w:cs="Arial"/>
                <w:b/>
                <w:color w:val="000000"/>
                <w:sz w:val="18"/>
              </w:rPr>
              <w:t>Original Firmado</w:t>
            </w:r>
            <w:bookmarkStart w:id="27" w:name="_GoBack"/>
            <w:bookmarkEnd w:id="27"/>
          </w:p>
          <w:p w:rsidR="00262ACF" w:rsidRPr="009F71FA" w:rsidRDefault="00262ACF" w:rsidP="00B65643">
            <w:pPr>
              <w:jc w:val="center"/>
              <w:rPr>
                <w:rFonts w:ascii="Arial" w:hAnsi="Arial" w:cs="Arial"/>
                <w:b/>
                <w:color w:val="000000"/>
                <w:sz w:val="18"/>
              </w:rPr>
            </w:pPr>
          </w:p>
          <w:p w:rsidR="00262ACF" w:rsidRPr="009F71FA" w:rsidRDefault="00262ACF" w:rsidP="00B65643">
            <w:pPr>
              <w:jc w:val="center"/>
              <w:rPr>
                <w:rFonts w:ascii="Arial" w:hAnsi="Arial" w:cs="Arial"/>
                <w:b/>
                <w:color w:val="000000"/>
                <w:sz w:val="18"/>
              </w:rPr>
            </w:pPr>
            <w:r w:rsidRPr="009F71FA">
              <w:rPr>
                <w:rFonts w:ascii="Arial" w:hAnsi="Arial" w:cs="Arial"/>
                <w:b/>
                <w:color w:val="000000"/>
                <w:sz w:val="18"/>
                <w:szCs w:val="22"/>
              </w:rPr>
              <w:t>MARIO ALBERTO ROMERO ARISMENDY</w:t>
            </w:r>
          </w:p>
        </w:tc>
      </w:tr>
    </w:tbl>
    <w:p w:rsidR="00DC13F2" w:rsidRPr="009F71FA" w:rsidRDefault="00DC13F2" w:rsidP="00DC13F2">
      <w:pPr>
        <w:pStyle w:val="Textoindependiente"/>
        <w:spacing w:before="5"/>
        <w:rPr>
          <w:szCs w:val="24"/>
          <w:lang w:val="es-ES_tradnl"/>
        </w:rPr>
      </w:pPr>
    </w:p>
    <w:p w:rsidR="00DC13F2" w:rsidRPr="009F71FA" w:rsidRDefault="00DC13F2" w:rsidP="00DC13F2">
      <w:pPr>
        <w:pStyle w:val="Textoindependiente"/>
        <w:spacing w:before="5"/>
        <w:rPr>
          <w:szCs w:val="24"/>
          <w:lang w:val="es-ES_tradnl"/>
        </w:rPr>
      </w:pPr>
    </w:p>
    <w:p w:rsidR="00DC13F2" w:rsidRPr="009F71FA" w:rsidRDefault="00DC13F2" w:rsidP="00DC13F2">
      <w:pPr>
        <w:pStyle w:val="Textoindependiente"/>
        <w:spacing w:before="5"/>
        <w:rPr>
          <w:szCs w:val="24"/>
          <w:lang w:val="es-ES_tradnl"/>
        </w:rPr>
      </w:pPr>
    </w:p>
    <w:p w:rsidR="00DC13F2" w:rsidRPr="009F71FA" w:rsidRDefault="00DC13F2" w:rsidP="00DC13F2">
      <w:pPr>
        <w:pStyle w:val="Textoindependiente"/>
        <w:spacing w:before="5"/>
        <w:rPr>
          <w:szCs w:val="24"/>
          <w:lang w:val="es-ES_tradnl"/>
        </w:rPr>
      </w:pPr>
    </w:p>
    <w:p w:rsidR="00DC13F2" w:rsidRPr="009F71FA" w:rsidRDefault="00DC13F2" w:rsidP="00DC13F2">
      <w:pPr>
        <w:pStyle w:val="Textoindependiente"/>
        <w:spacing w:before="5"/>
        <w:rPr>
          <w:szCs w:val="24"/>
          <w:lang w:val="es-ES_tradnl"/>
        </w:rPr>
      </w:pPr>
    </w:p>
    <w:p w:rsidR="00DC13F2" w:rsidRPr="009F71FA" w:rsidRDefault="00DC13F2" w:rsidP="00DC13F2">
      <w:pPr>
        <w:pStyle w:val="Textoindependiente"/>
        <w:spacing w:before="5"/>
        <w:rPr>
          <w:szCs w:val="24"/>
          <w:lang w:val="es-ES_tradnl"/>
        </w:rPr>
      </w:pPr>
    </w:p>
    <w:p w:rsidR="001E6A46" w:rsidRPr="009F71FA" w:rsidRDefault="001E6A46" w:rsidP="00E03F6E">
      <w:pPr>
        <w:rPr>
          <w:rFonts w:ascii="Arial" w:hAnsi="Arial" w:cs="Arial"/>
          <w:sz w:val="24"/>
          <w:szCs w:val="24"/>
        </w:rPr>
      </w:pPr>
    </w:p>
    <w:sectPr w:rsidR="001E6A46" w:rsidRPr="009F71FA" w:rsidSect="00C841E9">
      <w:pgSz w:w="12242" w:h="15842" w:code="1"/>
      <w:pgMar w:top="850" w:right="1138" w:bottom="850" w:left="117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65" w:rsidRDefault="00B01C65">
      <w:r>
        <w:separator/>
      </w:r>
    </w:p>
  </w:endnote>
  <w:endnote w:type="continuationSeparator" w:id="0">
    <w:p w:rsidR="00B01C65" w:rsidRDefault="00B0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ontserrat">
    <w:altName w:val="Sitka Small"/>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67" w:rsidRPr="00593D1C" w:rsidRDefault="00945A67" w:rsidP="00945A67">
    <w:pPr>
      <w:pStyle w:val="Piedepgina"/>
      <w:jc w:val="right"/>
      <w:rPr>
        <w:rFonts w:ascii="Montserrat" w:hAnsi="Montserrat"/>
      </w:rPr>
    </w:pPr>
  </w:p>
  <w:p w:rsidR="00945A67" w:rsidRPr="00E03F6E" w:rsidRDefault="00945A67" w:rsidP="00945A67">
    <w:pPr>
      <w:jc w:val="right"/>
      <w:rPr>
        <w:rFonts w:ascii="Arial" w:hAnsi="Arial" w:cs="Arial"/>
      </w:rPr>
    </w:pPr>
  </w:p>
  <w:tbl>
    <w:tblPr>
      <w:tblW w:w="0" w:type="auto"/>
      <w:jc w:val="center"/>
      <w:tblLook w:val="04A0" w:firstRow="1" w:lastRow="0" w:firstColumn="1" w:lastColumn="0" w:noHBand="0" w:noVBand="1"/>
    </w:tblPr>
    <w:tblGrid>
      <w:gridCol w:w="1696"/>
      <w:gridCol w:w="5245"/>
      <w:gridCol w:w="1887"/>
    </w:tblGrid>
    <w:tr w:rsidR="000F6CA9" w:rsidRPr="00E03F6E" w:rsidTr="009C5FB5">
      <w:trPr>
        <w:jc w:val="center"/>
      </w:trPr>
      <w:tc>
        <w:tcPr>
          <w:tcW w:w="1696" w:type="dxa"/>
          <w:shd w:val="clear" w:color="auto" w:fill="auto"/>
          <w:vAlign w:val="center"/>
        </w:tcPr>
        <w:p w:rsidR="000F6CA9" w:rsidRPr="00E03F6E" w:rsidRDefault="000F6CA9" w:rsidP="000F6CA9">
          <w:pPr>
            <w:pStyle w:val="Piedepgina"/>
            <w:rPr>
              <w:rFonts w:ascii="Arial" w:hAnsi="Arial" w:cs="Arial"/>
              <w:b/>
            </w:rPr>
          </w:pPr>
          <w:bookmarkStart w:id="17" w:name="_Hlk26453273"/>
        </w:p>
      </w:tc>
      <w:tc>
        <w:tcPr>
          <w:tcW w:w="5245" w:type="dxa"/>
          <w:shd w:val="clear" w:color="auto" w:fill="auto"/>
          <w:vAlign w:val="center"/>
        </w:tcPr>
        <w:p w:rsidR="000F6CA9" w:rsidRPr="00E03F6E" w:rsidRDefault="000F6CA9" w:rsidP="000F6CA9">
          <w:pPr>
            <w:tabs>
              <w:tab w:val="center" w:pos="4550"/>
              <w:tab w:val="left" w:pos="5818"/>
            </w:tabs>
            <w:ind w:right="260"/>
            <w:jc w:val="center"/>
            <w:rPr>
              <w:rFonts w:ascii="Arial" w:hAnsi="Arial" w:cs="Arial"/>
              <w:b/>
              <w:bCs/>
              <w:sz w:val="16"/>
              <w:szCs w:val="16"/>
            </w:rPr>
          </w:pPr>
          <w:r w:rsidRPr="00E03F6E">
            <w:rPr>
              <w:rFonts w:ascii="Arial" w:hAnsi="Arial" w:cs="Arial"/>
              <w:b/>
              <w:bCs/>
              <w:sz w:val="16"/>
              <w:szCs w:val="16"/>
            </w:rPr>
            <w:t>COPIA NO CONTROLADA</w:t>
          </w:r>
        </w:p>
        <w:p w:rsidR="000F6CA9" w:rsidRPr="00E03F6E" w:rsidRDefault="000F6CA9" w:rsidP="000F6CA9">
          <w:pPr>
            <w:tabs>
              <w:tab w:val="center" w:pos="4550"/>
              <w:tab w:val="left" w:pos="5818"/>
            </w:tabs>
            <w:ind w:right="260"/>
            <w:jc w:val="center"/>
            <w:rPr>
              <w:rFonts w:ascii="Arial" w:hAnsi="Arial" w:cs="Arial"/>
              <w:sz w:val="16"/>
              <w:szCs w:val="16"/>
            </w:rPr>
          </w:pPr>
          <w:r w:rsidRPr="00E03F6E">
            <w:rPr>
              <w:rFonts w:ascii="Arial" w:hAnsi="Arial" w:cs="Arial"/>
              <w:sz w:val="16"/>
              <w:szCs w:val="16"/>
            </w:rPr>
            <w:t>Dirección: Carrera 41 – calle 5b Parque Urbanización Villa Bolívar</w:t>
          </w:r>
        </w:p>
        <w:p w:rsidR="000F6CA9" w:rsidRPr="00E03F6E" w:rsidRDefault="000F6CA9" w:rsidP="000F6CA9">
          <w:pPr>
            <w:pStyle w:val="Piedepgina"/>
            <w:jc w:val="center"/>
            <w:rPr>
              <w:rFonts w:ascii="Arial" w:hAnsi="Arial" w:cs="Arial"/>
              <w:sz w:val="16"/>
              <w:szCs w:val="16"/>
            </w:rPr>
          </w:pPr>
          <w:r w:rsidRPr="00E03F6E">
            <w:rPr>
              <w:rFonts w:ascii="Arial" w:hAnsi="Arial" w:cs="Arial"/>
              <w:sz w:val="16"/>
              <w:szCs w:val="16"/>
            </w:rPr>
            <w:t>Teléfono (+57) 663 10 62</w:t>
          </w:r>
        </w:p>
        <w:p w:rsidR="000F6CA9" w:rsidRPr="00E03F6E" w:rsidRDefault="000F6CA9" w:rsidP="000F6CA9">
          <w:pPr>
            <w:pStyle w:val="Piedepgina"/>
            <w:jc w:val="center"/>
            <w:rPr>
              <w:rFonts w:ascii="Arial" w:hAnsi="Arial" w:cs="Arial"/>
              <w:color w:val="0563C1"/>
              <w:sz w:val="18"/>
              <w:u w:val="single"/>
            </w:rPr>
          </w:pPr>
          <w:r w:rsidRPr="00E03F6E">
            <w:rPr>
              <w:rFonts w:ascii="Arial" w:hAnsi="Arial" w:cs="Arial"/>
              <w:sz w:val="16"/>
              <w:szCs w:val="16"/>
            </w:rPr>
            <w:t>Email: pqrsd@imdervillavicencio.gov.co</w:t>
          </w:r>
        </w:p>
      </w:tc>
      <w:tc>
        <w:tcPr>
          <w:tcW w:w="1887" w:type="dxa"/>
          <w:shd w:val="clear" w:color="auto" w:fill="auto"/>
          <w:vAlign w:val="center"/>
        </w:tcPr>
        <w:p w:rsidR="000F6CA9" w:rsidRPr="00E03F6E" w:rsidRDefault="000F6CA9" w:rsidP="000F6CA9">
          <w:pPr>
            <w:pStyle w:val="Piedepgina"/>
            <w:jc w:val="right"/>
            <w:rPr>
              <w:rFonts w:ascii="Arial" w:hAnsi="Arial" w:cs="Arial"/>
              <w:b/>
            </w:rPr>
          </w:pPr>
        </w:p>
      </w:tc>
    </w:tr>
    <w:bookmarkEnd w:id="17"/>
  </w:tbl>
  <w:p w:rsidR="00945A67" w:rsidRPr="00BD696D" w:rsidRDefault="00945A67">
    <w:pPr>
      <w:pStyle w:val="Piedepgina"/>
      <w:rPr>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65" w:rsidRDefault="00B01C65">
      <w:r>
        <w:separator/>
      </w:r>
    </w:p>
  </w:footnote>
  <w:footnote w:type="continuationSeparator" w:id="0">
    <w:p w:rsidR="00B01C65" w:rsidRDefault="00B01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7528"/>
    </w:tblGrid>
    <w:tr w:rsidR="003A2D0D" w:rsidRPr="00624711" w:rsidTr="007E3693">
      <w:trPr>
        <w:cantSplit/>
        <w:trHeight w:val="524"/>
        <w:jc w:val="center"/>
      </w:trPr>
      <w:tc>
        <w:tcPr>
          <w:tcW w:w="2547" w:type="dxa"/>
          <w:vMerge w:val="restart"/>
          <w:vAlign w:val="center"/>
        </w:tcPr>
        <w:p w:rsidR="003A2D0D" w:rsidRPr="00624711" w:rsidRDefault="00754541" w:rsidP="003A2D0D">
          <w:pPr>
            <w:jc w:val="center"/>
            <w:rPr>
              <w:lang w:val="es-CO"/>
            </w:rPr>
          </w:pPr>
          <w:r>
            <w:rPr>
              <w:rFonts w:ascii="Arial" w:hAnsi="Arial" w:cs="Arial"/>
              <w:noProof/>
              <w:lang w:val="en-US" w:eastAsia="en-US"/>
            </w:rPr>
            <w:drawing>
              <wp:anchor distT="0" distB="0" distL="114300" distR="114300" simplePos="0" relativeHeight="251664384" behindDoc="1" locked="0" layoutInCell="1" allowOverlap="1" wp14:anchorId="592CC081" wp14:editId="24E200FD">
                <wp:simplePos x="0" y="0"/>
                <wp:positionH relativeFrom="column">
                  <wp:posOffset>44450</wp:posOffset>
                </wp:positionH>
                <wp:positionV relativeFrom="paragraph">
                  <wp:posOffset>-1270</wp:posOffset>
                </wp:positionV>
                <wp:extent cx="1415415" cy="678815"/>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
                          <a:extLst>
                            <a:ext uri="{28A0092B-C50C-407E-A947-70E740481C1C}">
                              <a14:useLocalDpi xmlns:a14="http://schemas.microsoft.com/office/drawing/2010/main" val="0"/>
                            </a:ext>
                          </a:extLst>
                        </a:blip>
                        <a:srcRect t="22973" r="4458"/>
                        <a:stretch/>
                      </pic:blipFill>
                      <pic:spPr bwMode="auto">
                        <a:xfrm>
                          <a:off x="0" y="0"/>
                          <a:ext cx="141541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528" w:type="dxa"/>
          <w:vMerge w:val="restart"/>
          <w:vAlign w:val="center"/>
        </w:tcPr>
        <w:p w:rsidR="003A2D0D" w:rsidRPr="00E03F6E" w:rsidRDefault="003A2D0D" w:rsidP="003A2D0D">
          <w:pPr>
            <w:jc w:val="center"/>
            <w:rPr>
              <w:rFonts w:ascii="Arial" w:hAnsi="Arial" w:cs="Arial"/>
              <w:b/>
              <w:lang w:val="es-MX"/>
            </w:rPr>
          </w:pPr>
          <w:r w:rsidRPr="00E03F6E">
            <w:rPr>
              <w:rFonts w:ascii="Arial" w:hAnsi="Arial" w:cs="Arial"/>
              <w:b/>
              <w:lang w:val="es-MX"/>
            </w:rPr>
            <w:t xml:space="preserve">INSTITUTO MUNICIPAL DE </w:t>
          </w:r>
          <w:proofErr w:type="gramStart"/>
          <w:r w:rsidRPr="00E03F6E">
            <w:rPr>
              <w:rFonts w:ascii="Arial" w:hAnsi="Arial" w:cs="Arial"/>
              <w:b/>
              <w:lang w:val="es-MX"/>
            </w:rPr>
            <w:t>DEPORTE  Y</w:t>
          </w:r>
          <w:proofErr w:type="gramEnd"/>
          <w:r w:rsidRPr="00E03F6E">
            <w:rPr>
              <w:rFonts w:ascii="Arial" w:hAnsi="Arial" w:cs="Arial"/>
              <w:b/>
              <w:lang w:val="es-MX"/>
            </w:rPr>
            <w:t xml:space="preserve"> RECREACIÓN DE VILLAVICENCIO “IMDER”</w:t>
          </w:r>
        </w:p>
        <w:p w:rsidR="003A2D0D" w:rsidRPr="00577944" w:rsidRDefault="003A2D0D" w:rsidP="003A2D0D">
          <w:pPr>
            <w:jc w:val="center"/>
            <w:rPr>
              <w:b/>
              <w:lang w:val="es-MX"/>
            </w:rPr>
          </w:pPr>
          <w:r w:rsidRPr="00E03F6E">
            <w:rPr>
              <w:rFonts w:ascii="Arial" w:hAnsi="Arial" w:cs="Arial"/>
              <w:b/>
              <w:lang w:val="es-MX"/>
            </w:rPr>
            <w:t>NIT 822000538-2</w:t>
          </w:r>
        </w:p>
      </w:tc>
    </w:tr>
    <w:tr w:rsidR="003A2D0D" w:rsidRPr="00624711" w:rsidTr="007E3693">
      <w:trPr>
        <w:cantSplit/>
        <w:trHeight w:val="352"/>
        <w:jc w:val="center"/>
      </w:trPr>
      <w:tc>
        <w:tcPr>
          <w:tcW w:w="2547" w:type="dxa"/>
          <w:vMerge/>
          <w:vAlign w:val="center"/>
        </w:tcPr>
        <w:p w:rsidR="003A2D0D" w:rsidRPr="00624711" w:rsidRDefault="003A2D0D" w:rsidP="003A2D0D">
          <w:pPr>
            <w:jc w:val="center"/>
            <w:rPr>
              <w:noProof/>
              <w:lang w:val="pt-BR"/>
            </w:rPr>
          </w:pPr>
        </w:p>
      </w:tc>
      <w:tc>
        <w:tcPr>
          <w:tcW w:w="7528" w:type="dxa"/>
          <w:vMerge/>
          <w:vAlign w:val="center"/>
        </w:tcPr>
        <w:p w:rsidR="003A2D0D" w:rsidRPr="00577944" w:rsidRDefault="003A2D0D" w:rsidP="003A2D0D">
          <w:pPr>
            <w:jc w:val="center"/>
            <w:rPr>
              <w:b/>
              <w:lang w:val="pt-BR"/>
            </w:rPr>
          </w:pPr>
        </w:p>
      </w:tc>
    </w:tr>
    <w:tr w:rsidR="003A2D0D" w:rsidRPr="00624711" w:rsidTr="007E3693">
      <w:trPr>
        <w:cantSplit/>
        <w:trHeight w:val="455"/>
        <w:jc w:val="center"/>
      </w:trPr>
      <w:tc>
        <w:tcPr>
          <w:tcW w:w="2547" w:type="dxa"/>
          <w:vMerge/>
          <w:vAlign w:val="center"/>
        </w:tcPr>
        <w:p w:rsidR="003A2D0D" w:rsidRPr="00624711" w:rsidRDefault="003A2D0D" w:rsidP="003A2D0D">
          <w:pPr>
            <w:jc w:val="center"/>
            <w:rPr>
              <w:b/>
              <w:noProof/>
              <w:sz w:val="12"/>
            </w:rPr>
          </w:pPr>
        </w:p>
      </w:tc>
      <w:tc>
        <w:tcPr>
          <w:tcW w:w="7528" w:type="dxa"/>
          <w:vMerge/>
          <w:vAlign w:val="center"/>
        </w:tcPr>
        <w:p w:rsidR="003A2D0D" w:rsidRPr="00577944" w:rsidRDefault="003A2D0D" w:rsidP="003A2D0D">
          <w:pPr>
            <w:jc w:val="center"/>
            <w:rPr>
              <w:b/>
              <w:lang w:val="es-MX"/>
            </w:rPr>
          </w:pPr>
        </w:p>
      </w:tc>
    </w:tr>
  </w:tbl>
  <w:p w:rsidR="00C3259B" w:rsidRPr="00907E17" w:rsidRDefault="00C3259B" w:rsidP="00907E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893"/>
    <w:multiLevelType w:val="multilevel"/>
    <w:tmpl w:val="E2AEC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7E43"/>
    <w:multiLevelType w:val="multilevel"/>
    <w:tmpl w:val="6BF2B258"/>
    <w:lvl w:ilvl="0">
      <w:start w:val="6"/>
      <w:numFmt w:val="decimal"/>
      <w:lvlText w:val="%1."/>
      <w:lvlJc w:val="left"/>
      <w:pPr>
        <w:ind w:left="360" w:hanging="36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90F3895"/>
    <w:multiLevelType w:val="hybridMultilevel"/>
    <w:tmpl w:val="2FB0FA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A1261A"/>
    <w:multiLevelType w:val="hybridMultilevel"/>
    <w:tmpl w:val="9A0E9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4F3BE4"/>
    <w:multiLevelType w:val="hybridMultilevel"/>
    <w:tmpl w:val="04FEBE1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3874A6"/>
    <w:multiLevelType w:val="hybridMultilevel"/>
    <w:tmpl w:val="3F3423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94445"/>
    <w:multiLevelType w:val="hybridMultilevel"/>
    <w:tmpl w:val="3BB645EA"/>
    <w:lvl w:ilvl="0" w:tplc="0C0A0019">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5D0155"/>
    <w:multiLevelType w:val="multilevel"/>
    <w:tmpl w:val="76A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2429C"/>
    <w:multiLevelType w:val="hybridMultilevel"/>
    <w:tmpl w:val="BADE7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624A01"/>
    <w:multiLevelType w:val="hybridMultilevel"/>
    <w:tmpl w:val="9EF48346"/>
    <w:lvl w:ilvl="0" w:tplc="7B981D76">
      <w:start w:val="9"/>
      <w:numFmt w:val="decimal"/>
      <w:lvlText w:val="%1."/>
      <w:lvlJc w:val="left"/>
      <w:pPr>
        <w:ind w:left="720" w:hanging="360"/>
      </w:pPr>
      <w:rPr>
        <w:rFonts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D469CC"/>
    <w:multiLevelType w:val="multilevel"/>
    <w:tmpl w:val="A0A8CE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045F3D"/>
    <w:multiLevelType w:val="hybridMultilevel"/>
    <w:tmpl w:val="CE04F8B2"/>
    <w:lvl w:ilvl="0" w:tplc="185A80C6">
      <w:numFmt w:val="bullet"/>
      <w:lvlText w:val=""/>
      <w:lvlJc w:val="left"/>
      <w:pPr>
        <w:ind w:left="720" w:hanging="360"/>
      </w:pPr>
      <w:rPr>
        <w:rFonts w:ascii="Symbol" w:eastAsia="Cambr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B06EC7"/>
    <w:multiLevelType w:val="multilevel"/>
    <w:tmpl w:val="B02C305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7AE4C7A"/>
    <w:multiLevelType w:val="hybridMultilevel"/>
    <w:tmpl w:val="40763AF6"/>
    <w:lvl w:ilvl="0" w:tplc="611E5A4E">
      <w:start w:val="1"/>
      <w:numFmt w:val="bullet"/>
      <w:lvlText w:val=""/>
      <w:lvlJc w:val="left"/>
      <w:pPr>
        <w:ind w:left="810" w:hanging="360"/>
      </w:pPr>
      <w:rPr>
        <w:rFonts w:ascii="Wingdings 2" w:hAnsi="Wingdings 2"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4" w15:restartNumberingAfterBreak="0">
    <w:nsid w:val="39E37978"/>
    <w:multiLevelType w:val="multilevel"/>
    <w:tmpl w:val="EBACE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30E56"/>
    <w:multiLevelType w:val="hybridMultilevel"/>
    <w:tmpl w:val="888622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26F34"/>
    <w:multiLevelType w:val="multilevel"/>
    <w:tmpl w:val="EED28B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2231B9"/>
    <w:multiLevelType w:val="hybridMultilevel"/>
    <w:tmpl w:val="6FF0AE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D91DA1"/>
    <w:multiLevelType w:val="hybridMultilevel"/>
    <w:tmpl w:val="74DC8B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7E33B3"/>
    <w:multiLevelType w:val="hybridMultilevel"/>
    <w:tmpl w:val="473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B52"/>
    <w:multiLevelType w:val="hybridMultilevel"/>
    <w:tmpl w:val="67D84E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540B38"/>
    <w:multiLevelType w:val="hybridMultilevel"/>
    <w:tmpl w:val="E9FCF2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A733CEA"/>
    <w:multiLevelType w:val="hybridMultilevel"/>
    <w:tmpl w:val="F908656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C8357F7"/>
    <w:multiLevelType w:val="hybridMultilevel"/>
    <w:tmpl w:val="D2B893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9669FF"/>
    <w:multiLevelType w:val="multilevel"/>
    <w:tmpl w:val="B21662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1EE37FB"/>
    <w:multiLevelType w:val="multilevel"/>
    <w:tmpl w:val="8E9EDF54"/>
    <w:lvl w:ilvl="0">
      <w:start w:val="2"/>
      <w:numFmt w:val="decimal"/>
      <w:lvlText w:val="%1."/>
      <w:lvlJc w:val="left"/>
      <w:pPr>
        <w:ind w:left="1068" w:hanging="360"/>
      </w:pPr>
      <w:rPr>
        <w:rFont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6" w15:restartNumberingAfterBreak="0">
    <w:nsid w:val="63520BD0"/>
    <w:multiLevelType w:val="multilevel"/>
    <w:tmpl w:val="D564D6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9F79CF"/>
    <w:multiLevelType w:val="hybridMultilevel"/>
    <w:tmpl w:val="754C673C"/>
    <w:lvl w:ilvl="0" w:tplc="9DCC37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69617111"/>
    <w:multiLevelType w:val="multilevel"/>
    <w:tmpl w:val="C076F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D2A0A"/>
    <w:multiLevelType w:val="hybridMultilevel"/>
    <w:tmpl w:val="F908656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F80043"/>
    <w:multiLevelType w:val="hybridMultilevel"/>
    <w:tmpl w:val="2708D9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E5C037C"/>
    <w:multiLevelType w:val="hybridMultilevel"/>
    <w:tmpl w:val="74DC8B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6D1FB4"/>
    <w:multiLevelType w:val="hybridMultilevel"/>
    <w:tmpl w:val="2500BA90"/>
    <w:lvl w:ilvl="0" w:tplc="B152197E">
      <w:start w:val="1"/>
      <w:numFmt w:val="lowerLetter"/>
      <w:lvlText w:val="%1)"/>
      <w:lvlJc w:val="left"/>
      <w:pPr>
        <w:ind w:left="360" w:hanging="360"/>
      </w:pPr>
      <w:rPr>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585385A"/>
    <w:multiLevelType w:val="hybridMultilevel"/>
    <w:tmpl w:val="61349D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76B0F4F"/>
    <w:multiLevelType w:val="hybridMultilevel"/>
    <w:tmpl w:val="2A8E02E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255A0C"/>
    <w:multiLevelType w:val="hybridMultilevel"/>
    <w:tmpl w:val="74DC8BE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2"/>
  </w:num>
  <w:num w:numId="3">
    <w:abstractNumId w:val="34"/>
  </w:num>
  <w:num w:numId="4">
    <w:abstractNumId w:val="29"/>
  </w:num>
  <w:num w:numId="5">
    <w:abstractNumId w:val="35"/>
  </w:num>
  <w:num w:numId="6">
    <w:abstractNumId w:val="31"/>
  </w:num>
  <w:num w:numId="7">
    <w:abstractNumId w:val="19"/>
  </w:num>
  <w:num w:numId="8">
    <w:abstractNumId w:val="23"/>
  </w:num>
  <w:num w:numId="9">
    <w:abstractNumId w:val="5"/>
  </w:num>
  <w:num w:numId="10">
    <w:abstractNumId w:val="32"/>
  </w:num>
  <w:num w:numId="11">
    <w:abstractNumId w:val="15"/>
  </w:num>
  <w:num w:numId="12">
    <w:abstractNumId w:val="17"/>
  </w:num>
  <w:num w:numId="13">
    <w:abstractNumId w:val="13"/>
  </w:num>
  <w:num w:numId="14">
    <w:abstractNumId w:val="25"/>
  </w:num>
  <w:num w:numId="15">
    <w:abstractNumId w:val="14"/>
  </w:num>
  <w:num w:numId="16">
    <w:abstractNumId w:val="11"/>
  </w:num>
  <w:num w:numId="17">
    <w:abstractNumId w:val="20"/>
  </w:num>
  <w:num w:numId="18">
    <w:abstractNumId w:val="21"/>
  </w:num>
  <w:num w:numId="19">
    <w:abstractNumId w:val="4"/>
  </w:num>
  <w:num w:numId="20">
    <w:abstractNumId w:val="30"/>
  </w:num>
  <w:num w:numId="21">
    <w:abstractNumId w:val="33"/>
  </w:num>
  <w:num w:numId="22">
    <w:abstractNumId w:val="27"/>
  </w:num>
  <w:num w:numId="23">
    <w:abstractNumId w:val="7"/>
  </w:num>
  <w:num w:numId="24">
    <w:abstractNumId w:val="24"/>
  </w:num>
  <w:num w:numId="25">
    <w:abstractNumId w:val="3"/>
  </w:num>
  <w:num w:numId="26">
    <w:abstractNumId w:val="26"/>
  </w:num>
  <w:num w:numId="27">
    <w:abstractNumId w:val="1"/>
  </w:num>
  <w:num w:numId="28">
    <w:abstractNumId w:val="16"/>
  </w:num>
  <w:num w:numId="29">
    <w:abstractNumId w:val="9"/>
  </w:num>
  <w:num w:numId="30">
    <w:abstractNumId w:val="12"/>
  </w:num>
  <w:num w:numId="31">
    <w:abstractNumId w:val="6"/>
  </w:num>
  <w:num w:numId="32">
    <w:abstractNumId w:val="2"/>
  </w:num>
  <w:num w:numId="33">
    <w:abstractNumId w:val="8"/>
  </w:num>
  <w:num w:numId="34">
    <w:abstractNumId w:val="10"/>
  </w:num>
  <w:num w:numId="35">
    <w:abstractNumId w:val="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DC"/>
    <w:rsid w:val="00002B38"/>
    <w:rsid w:val="0000635A"/>
    <w:rsid w:val="00007289"/>
    <w:rsid w:val="000226D2"/>
    <w:rsid w:val="00041B34"/>
    <w:rsid w:val="00042FA1"/>
    <w:rsid w:val="000479FC"/>
    <w:rsid w:val="00052C9A"/>
    <w:rsid w:val="00060509"/>
    <w:rsid w:val="000609E0"/>
    <w:rsid w:val="00080302"/>
    <w:rsid w:val="00081C38"/>
    <w:rsid w:val="000833C2"/>
    <w:rsid w:val="00091F18"/>
    <w:rsid w:val="00096AFE"/>
    <w:rsid w:val="00097751"/>
    <w:rsid w:val="000A0D04"/>
    <w:rsid w:val="000B1F6C"/>
    <w:rsid w:val="000C5E5A"/>
    <w:rsid w:val="000C6BA3"/>
    <w:rsid w:val="000D3141"/>
    <w:rsid w:val="000E0C32"/>
    <w:rsid w:val="000E27A1"/>
    <w:rsid w:val="000F1F3A"/>
    <w:rsid w:val="000F39F8"/>
    <w:rsid w:val="000F6CA9"/>
    <w:rsid w:val="000F6D8B"/>
    <w:rsid w:val="00111E23"/>
    <w:rsid w:val="00114F4F"/>
    <w:rsid w:val="0011516D"/>
    <w:rsid w:val="00115754"/>
    <w:rsid w:val="0012134A"/>
    <w:rsid w:val="001249A1"/>
    <w:rsid w:val="00126636"/>
    <w:rsid w:val="001301E2"/>
    <w:rsid w:val="001425A1"/>
    <w:rsid w:val="001465C8"/>
    <w:rsid w:val="00150D90"/>
    <w:rsid w:val="0015202B"/>
    <w:rsid w:val="0015534C"/>
    <w:rsid w:val="00157D06"/>
    <w:rsid w:val="00171E28"/>
    <w:rsid w:val="0018432C"/>
    <w:rsid w:val="00185ADE"/>
    <w:rsid w:val="001945F5"/>
    <w:rsid w:val="001953FE"/>
    <w:rsid w:val="00195D13"/>
    <w:rsid w:val="00196DB3"/>
    <w:rsid w:val="001A1DF7"/>
    <w:rsid w:val="001A7681"/>
    <w:rsid w:val="001B0EC6"/>
    <w:rsid w:val="001C167D"/>
    <w:rsid w:val="001C2ED0"/>
    <w:rsid w:val="001C36EC"/>
    <w:rsid w:val="001C4A7B"/>
    <w:rsid w:val="001D091D"/>
    <w:rsid w:val="001D128C"/>
    <w:rsid w:val="001D2BFC"/>
    <w:rsid w:val="001D7106"/>
    <w:rsid w:val="001E2271"/>
    <w:rsid w:val="001E6A46"/>
    <w:rsid w:val="001F1563"/>
    <w:rsid w:val="001F1626"/>
    <w:rsid w:val="001F48DB"/>
    <w:rsid w:val="00201807"/>
    <w:rsid w:val="00205F33"/>
    <w:rsid w:val="00210F8D"/>
    <w:rsid w:val="00214F40"/>
    <w:rsid w:val="00242365"/>
    <w:rsid w:val="00262ACF"/>
    <w:rsid w:val="002673EE"/>
    <w:rsid w:val="0027030E"/>
    <w:rsid w:val="00271F36"/>
    <w:rsid w:val="0027552D"/>
    <w:rsid w:val="00277BA1"/>
    <w:rsid w:val="00281867"/>
    <w:rsid w:val="00282063"/>
    <w:rsid w:val="0029038D"/>
    <w:rsid w:val="00296CE1"/>
    <w:rsid w:val="002A5F40"/>
    <w:rsid w:val="002B3BA2"/>
    <w:rsid w:val="002B7ABA"/>
    <w:rsid w:val="002C16F4"/>
    <w:rsid w:val="002C7BCD"/>
    <w:rsid w:val="002D1356"/>
    <w:rsid w:val="002D4051"/>
    <w:rsid w:val="002E34F7"/>
    <w:rsid w:val="002E71BA"/>
    <w:rsid w:val="002F1686"/>
    <w:rsid w:val="002F3A0D"/>
    <w:rsid w:val="002F595C"/>
    <w:rsid w:val="00312A18"/>
    <w:rsid w:val="00313FB7"/>
    <w:rsid w:val="003321FD"/>
    <w:rsid w:val="00333343"/>
    <w:rsid w:val="00337CD4"/>
    <w:rsid w:val="00356119"/>
    <w:rsid w:val="00361330"/>
    <w:rsid w:val="00363770"/>
    <w:rsid w:val="00373584"/>
    <w:rsid w:val="00380F0F"/>
    <w:rsid w:val="00384505"/>
    <w:rsid w:val="003A117E"/>
    <w:rsid w:val="003A2D0D"/>
    <w:rsid w:val="003A4E32"/>
    <w:rsid w:val="003B2B02"/>
    <w:rsid w:val="003B37CF"/>
    <w:rsid w:val="003C0B1D"/>
    <w:rsid w:val="003D7BB4"/>
    <w:rsid w:val="003E0832"/>
    <w:rsid w:val="003E17BA"/>
    <w:rsid w:val="003E5542"/>
    <w:rsid w:val="00405E6D"/>
    <w:rsid w:val="00415D6A"/>
    <w:rsid w:val="0041654E"/>
    <w:rsid w:val="00421B75"/>
    <w:rsid w:val="00424369"/>
    <w:rsid w:val="00427F6E"/>
    <w:rsid w:val="00440A66"/>
    <w:rsid w:val="00467303"/>
    <w:rsid w:val="00481D12"/>
    <w:rsid w:val="00492B3D"/>
    <w:rsid w:val="00493157"/>
    <w:rsid w:val="004938B4"/>
    <w:rsid w:val="00497A15"/>
    <w:rsid w:val="004A2804"/>
    <w:rsid w:val="004B3C30"/>
    <w:rsid w:val="004B46D2"/>
    <w:rsid w:val="004E3539"/>
    <w:rsid w:val="004E74C5"/>
    <w:rsid w:val="004F3526"/>
    <w:rsid w:val="00504BBC"/>
    <w:rsid w:val="0051322B"/>
    <w:rsid w:val="00514C44"/>
    <w:rsid w:val="00520EAC"/>
    <w:rsid w:val="00532A18"/>
    <w:rsid w:val="00534580"/>
    <w:rsid w:val="00546D27"/>
    <w:rsid w:val="00552EE5"/>
    <w:rsid w:val="005543E6"/>
    <w:rsid w:val="005622FD"/>
    <w:rsid w:val="00562CD2"/>
    <w:rsid w:val="0056336C"/>
    <w:rsid w:val="00564BB1"/>
    <w:rsid w:val="00571CD3"/>
    <w:rsid w:val="00593279"/>
    <w:rsid w:val="00593703"/>
    <w:rsid w:val="00593D1C"/>
    <w:rsid w:val="005A5BEB"/>
    <w:rsid w:val="005B0090"/>
    <w:rsid w:val="005B03B0"/>
    <w:rsid w:val="005B08C9"/>
    <w:rsid w:val="005B0CEB"/>
    <w:rsid w:val="005B472A"/>
    <w:rsid w:val="005B4ACA"/>
    <w:rsid w:val="005D0059"/>
    <w:rsid w:val="005D71C8"/>
    <w:rsid w:val="005D7253"/>
    <w:rsid w:val="005E426A"/>
    <w:rsid w:val="005E6D1B"/>
    <w:rsid w:val="005F4E57"/>
    <w:rsid w:val="005F7282"/>
    <w:rsid w:val="006031E2"/>
    <w:rsid w:val="00603CE7"/>
    <w:rsid w:val="00605890"/>
    <w:rsid w:val="00613605"/>
    <w:rsid w:val="006170EC"/>
    <w:rsid w:val="0062114B"/>
    <w:rsid w:val="0065346C"/>
    <w:rsid w:val="006577C1"/>
    <w:rsid w:val="006A795A"/>
    <w:rsid w:val="006A7D5B"/>
    <w:rsid w:val="006B1ED8"/>
    <w:rsid w:val="006B5F8E"/>
    <w:rsid w:val="006B7D0B"/>
    <w:rsid w:val="006D653B"/>
    <w:rsid w:val="006E5EC4"/>
    <w:rsid w:val="006E663C"/>
    <w:rsid w:val="006E688C"/>
    <w:rsid w:val="006F1545"/>
    <w:rsid w:val="006F28ED"/>
    <w:rsid w:val="006F645D"/>
    <w:rsid w:val="007029DB"/>
    <w:rsid w:val="00705132"/>
    <w:rsid w:val="00706DB4"/>
    <w:rsid w:val="00710DEB"/>
    <w:rsid w:val="00715E42"/>
    <w:rsid w:val="0072186F"/>
    <w:rsid w:val="00745FF0"/>
    <w:rsid w:val="00750E32"/>
    <w:rsid w:val="00754541"/>
    <w:rsid w:val="0075461D"/>
    <w:rsid w:val="00757E2B"/>
    <w:rsid w:val="00762908"/>
    <w:rsid w:val="00763FC1"/>
    <w:rsid w:val="00765812"/>
    <w:rsid w:val="0076643F"/>
    <w:rsid w:val="00771B40"/>
    <w:rsid w:val="007768D4"/>
    <w:rsid w:val="007900A4"/>
    <w:rsid w:val="007B0176"/>
    <w:rsid w:val="007B4BA6"/>
    <w:rsid w:val="007B7C44"/>
    <w:rsid w:val="007D49BB"/>
    <w:rsid w:val="007D739C"/>
    <w:rsid w:val="007E022F"/>
    <w:rsid w:val="007E3693"/>
    <w:rsid w:val="007E37EB"/>
    <w:rsid w:val="007F1FD8"/>
    <w:rsid w:val="007F498A"/>
    <w:rsid w:val="00801DB8"/>
    <w:rsid w:val="008021B3"/>
    <w:rsid w:val="00802C04"/>
    <w:rsid w:val="00815A5B"/>
    <w:rsid w:val="00815E0D"/>
    <w:rsid w:val="008201E2"/>
    <w:rsid w:val="008202BB"/>
    <w:rsid w:val="00823359"/>
    <w:rsid w:val="00827264"/>
    <w:rsid w:val="008333AB"/>
    <w:rsid w:val="0084722D"/>
    <w:rsid w:val="00856D02"/>
    <w:rsid w:val="00857E4C"/>
    <w:rsid w:val="00860450"/>
    <w:rsid w:val="00860EE4"/>
    <w:rsid w:val="00870D7D"/>
    <w:rsid w:val="00874DFE"/>
    <w:rsid w:val="0087714F"/>
    <w:rsid w:val="00892A0A"/>
    <w:rsid w:val="00893FB4"/>
    <w:rsid w:val="00897046"/>
    <w:rsid w:val="008A4549"/>
    <w:rsid w:val="008B16F7"/>
    <w:rsid w:val="008C4568"/>
    <w:rsid w:val="008C5FD1"/>
    <w:rsid w:val="008D0FF8"/>
    <w:rsid w:val="008D23CC"/>
    <w:rsid w:val="008D44EC"/>
    <w:rsid w:val="008F33B5"/>
    <w:rsid w:val="008F50EF"/>
    <w:rsid w:val="008F557D"/>
    <w:rsid w:val="009007F6"/>
    <w:rsid w:val="00900B05"/>
    <w:rsid w:val="009010B8"/>
    <w:rsid w:val="009020B8"/>
    <w:rsid w:val="0090651D"/>
    <w:rsid w:val="00907E17"/>
    <w:rsid w:val="009174FC"/>
    <w:rsid w:val="00920B7F"/>
    <w:rsid w:val="00945A67"/>
    <w:rsid w:val="00946173"/>
    <w:rsid w:val="00953D6D"/>
    <w:rsid w:val="00954769"/>
    <w:rsid w:val="009617BF"/>
    <w:rsid w:val="00966A55"/>
    <w:rsid w:val="00980E84"/>
    <w:rsid w:val="00984C11"/>
    <w:rsid w:val="00991886"/>
    <w:rsid w:val="00995DAC"/>
    <w:rsid w:val="009A278E"/>
    <w:rsid w:val="009A5FA9"/>
    <w:rsid w:val="009B2F99"/>
    <w:rsid w:val="009B3063"/>
    <w:rsid w:val="009B72E9"/>
    <w:rsid w:val="009C60BF"/>
    <w:rsid w:val="009D2E6C"/>
    <w:rsid w:val="009D6D06"/>
    <w:rsid w:val="009E0C24"/>
    <w:rsid w:val="009E31DC"/>
    <w:rsid w:val="009E5840"/>
    <w:rsid w:val="009E6B30"/>
    <w:rsid w:val="009F028C"/>
    <w:rsid w:val="009F4575"/>
    <w:rsid w:val="009F71FA"/>
    <w:rsid w:val="00A003BD"/>
    <w:rsid w:val="00A00E26"/>
    <w:rsid w:val="00A01B79"/>
    <w:rsid w:val="00A026C3"/>
    <w:rsid w:val="00A02B6A"/>
    <w:rsid w:val="00A03ACF"/>
    <w:rsid w:val="00A05926"/>
    <w:rsid w:val="00A105EE"/>
    <w:rsid w:val="00A125FE"/>
    <w:rsid w:val="00A16C23"/>
    <w:rsid w:val="00A16CEF"/>
    <w:rsid w:val="00A25C67"/>
    <w:rsid w:val="00A32F46"/>
    <w:rsid w:val="00A4102E"/>
    <w:rsid w:val="00A41042"/>
    <w:rsid w:val="00A41E46"/>
    <w:rsid w:val="00A53D3C"/>
    <w:rsid w:val="00A54A23"/>
    <w:rsid w:val="00A6289B"/>
    <w:rsid w:val="00A663E7"/>
    <w:rsid w:val="00A72348"/>
    <w:rsid w:val="00A7662F"/>
    <w:rsid w:val="00A817DB"/>
    <w:rsid w:val="00A93542"/>
    <w:rsid w:val="00AA1D40"/>
    <w:rsid w:val="00AA6BF0"/>
    <w:rsid w:val="00AC1129"/>
    <w:rsid w:val="00AC3975"/>
    <w:rsid w:val="00AC49A4"/>
    <w:rsid w:val="00AF2227"/>
    <w:rsid w:val="00AF62F9"/>
    <w:rsid w:val="00B01C65"/>
    <w:rsid w:val="00B337A4"/>
    <w:rsid w:val="00B37057"/>
    <w:rsid w:val="00B449DC"/>
    <w:rsid w:val="00B4575B"/>
    <w:rsid w:val="00B47113"/>
    <w:rsid w:val="00B5479D"/>
    <w:rsid w:val="00B574EB"/>
    <w:rsid w:val="00B57DF7"/>
    <w:rsid w:val="00B57F89"/>
    <w:rsid w:val="00B641C1"/>
    <w:rsid w:val="00B73F3C"/>
    <w:rsid w:val="00B763BB"/>
    <w:rsid w:val="00B76AE1"/>
    <w:rsid w:val="00B81714"/>
    <w:rsid w:val="00B82613"/>
    <w:rsid w:val="00BB6843"/>
    <w:rsid w:val="00BB76A5"/>
    <w:rsid w:val="00BC0E1B"/>
    <w:rsid w:val="00BD2E2B"/>
    <w:rsid w:val="00BD3B12"/>
    <w:rsid w:val="00BD696D"/>
    <w:rsid w:val="00BE65A8"/>
    <w:rsid w:val="00BF0DA6"/>
    <w:rsid w:val="00BF7A6A"/>
    <w:rsid w:val="00C011A0"/>
    <w:rsid w:val="00C04B1D"/>
    <w:rsid w:val="00C05A9E"/>
    <w:rsid w:val="00C11CDD"/>
    <w:rsid w:val="00C169DF"/>
    <w:rsid w:val="00C225AC"/>
    <w:rsid w:val="00C26E10"/>
    <w:rsid w:val="00C3259B"/>
    <w:rsid w:val="00C45D3C"/>
    <w:rsid w:val="00C46768"/>
    <w:rsid w:val="00C50577"/>
    <w:rsid w:val="00C636FE"/>
    <w:rsid w:val="00C64D20"/>
    <w:rsid w:val="00C65D11"/>
    <w:rsid w:val="00C841E9"/>
    <w:rsid w:val="00C86694"/>
    <w:rsid w:val="00C96D4D"/>
    <w:rsid w:val="00CB0A60"/>
    <w:rsid w:val="00CC44FB"/>
    <w:rsid w:val="00CC70CD"/>
    <w:rsid w:val="00CD152A"/>
    <w:rsid w:val="00CD347C"/>
    <w:rsid w:val="00CD5908"/>
    <w:rsid w:val="00CE18E1"/>
    <w:rsid w:val="00CE5535"/>
    <w:rsid w:val="00CF5941"/>
    <w:rsid w:val="00CF709E"/>
    <w:rsid w:val="00D0027A"/>
    <w:rsid w:val="00D02B49"/>
    <w:rsid w:val="00D0704A"/>
    <w:rsid w:val="00D07418"/>
    <w:rsid w:val="00D16D6D"/>
    <w:rsid w:val="00D24343"/>
    <w:rsid w:val="00D33E31"/>
    <w:rsid w:val="00D347E3"/>
    <w:rsid w:val="00D35F2B"/>
    <w:rsid w:val="00D45B48"/>
    <w:rsid w:val="00D467B1"/>
    <w:rsid w:val="00D51101"/>
    <w:rsid w:val="00D5141E"/>
    <w:rsid w:val="00D534B6"/>
    <w:rsid w:val="00D545A2"/>
    <w:rsid w:val="00D60A41"/>
    <w:rsid w:val="00D6599D"/>
    <w:rsid w:val="00D65FCE"/>
    <w:rsid w:val="00D80D5E"/>
    <w:rsid w:val="00D85A58"/>
    <w:rsid w:val="00D86E83"/>
    <w:rsid w:val="00D95080"/>
    <w:rsid w:val="00DB0FE0"/>
    <w:rsid w:val="00DC13F2"/>
    <w:rsid w:val="00DC491E"/>
    <w:rsid w:val="00DD1836"/>
    <w:rsid w:val="00DD2B29"/>
    <w:rsid w:val="00DE109B"/>
    <w:rsid w:val="00DF7FF1"/>
    <w:rsid w:val="00E01022"/>
    <w:rsid w:val="00E01315"/>
    <w:rsid w:val="00E03F6E"/>
    <w:rsid w:val="00E07A8C"/>
    <w:rsid w:val="00E174D8"/>
    <w:rsid w:val="00E201AE"/>
    <w:rsid w:val="00E2313C"/>
    <w:rsid w:val="00E23BFC"/>
    <w:rsid w:val="00E27D97"/>
    <w:rsid w:val="00E33202"/>
    <w:rsid w:val="00E33D08"/>
    <w:rsid w:val="00E64C7D"/>
    <w:rsid w:val="00E6510C"/>
    <w:rsid w:val="00E776C6"/>
    <w:rsid w:val="00E81793"/>
    <w:rsid w:val="00E81880"/>
    <w:rsid w:val="00E82857"/>
    <w:rsid w:val="00E85E2A"/>
    <w:rsid w:val="00E906BF"/>
    <w:rsid w:val="00E921C1"/>
    <w:rsid w:val="00E92EFB"/>
    <w:rsid w:val="00E94650"/>
    <w:rsid w:val="00E96AD1"/>
    <w:rsid w:val="00EA1672"/>
    <w:rsid w:val="00EA67CA"/>
    <w:rsid w:val="00EB2A7C"/>
    <w:rsid w:val="00EB55A3"/>
    <w:rsid w:val="00EB6F8F"/>
    <w:rsid w:val="00EC45E5"/>
    <w:rsid w:val="00EC46FF"/>
    <w:rsid w:val="00EC6AFE"/>
    <w:rsid w:val="00ED5EFB"/>
    <w:rsid w:val="00EE04BF"/>
    <w:rsid w:val="00EE47AC"/>
    <w:rsid w:val="00EE7D3F"/>
    <w:rsid w:val="00F0400F"/>
    <w:rsid w:val="00F05082"/>
    <w:rsid w:val="00F14E4B"/>
    <w:rsid w:val="00F17993"/>
    <w:rsid w:val="00F17F7A"/>
    <w:rsid w:val="00F229FC"/>
    <w:rsid w:val="00F32F67"/>
    <w:rsid w:val="00F351F4"/>
    <w:rsid w:val="00F523A1"/>
    <w:rsid w:val="00F57C97"/>
    <w:rsid w:val="00F64C21"/>
    <w:rsid w:val="00F72F1F"/>
    <w:rsid w:val="00F826DC"/>
    <w:rsid w:val="00F83DCF"/>
    <w:rsid w:val="00F928F9"/>
    <w:rsid w:val="00F94FE6"/>
    <w:rsid w:val="00FA1851"/>
    <w:rsid w:val="00FA7162"/>
    <w:rsid w:val="00FB1BB8"/>
    <w:rsid w:val="00FB785A"/>
    <w:rsid w:val="00FB786B"/>
    <w:rsid w:val="00FC4661"/>
    <w:rsid w:val="00FC66C1"/>
    <w:rsid w:val="00FD3004"/>
    <w:rsid w:val="00FD513A"/>
    <w:rsid w:val="00FD5246"/>
    <w:rsid w:val="00FD59EB"/>
    <w:rsid w:val="00FD6A2D"/>
    <w:rsid w:val="00FE4C6F"/>
    <w:rsid w:val="00FE789E"/>
    <w:rsid w:val="00FF0E1D"/>
    <w:rsid w:val="00FF4D08"/>
    <w:rsid w:val="00FF5CBC"/>
    <w:rsid w:val="00FF6A1C"/>
    <w:rsid w:val="00FF7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8304A"/>
  <w15:docId w15:val="{940A7483-7E6D-4325-B9E9-13FB0FF6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79"/>
    <w:rPr>
      <w:lang w:val="es-ES"/>
    </w:rPr>
  </w:style>
  <w:style w:type="paragraph" w:styleId="Ttulo1">
    <w:name w:val="heading 1"/>
    <w:basedOn w:val="Normal"/>
    <w:next w:val="Normal"/>
    <w:link w:val="Ttulo1Car"/>
    <w:uiPriority w:val="9"/>
    <w:qFormat/>
    <w:rsid w:val="00DC13F2"/>
    <w:pPr>
      <w:keepNext/>
      <w:spacing w:before="240" w:after="60"/>
      <w:outlineLvl w:val="0"/>
    </w:pPr>
    <w:rPr>
      <w:rFonts w:ascii="Cambria" w:hAnsi="Cambria"/>
      <w:b/>
      <w:bCs/>
      <w:kern w:val="32"/>
      <w:sz w:val="32"/>
      <w:szCs w:val="32"/>
      <w:lang w:val="es-ES_tradnl" w:eastAsia="es-ES"/>
    </w:rPr>
  </w:style>
  <w:style w:type="paragraph" w:styleId="Ttulo2">
    <w:name w:val="heading 2"/>
    <w:basedOn w:val="Normal"/>
    <w:next w:val="Normal"/>
    <w:link w:val="Ttulo2Car"/>
    <w:uiPriority w:val="9"/>
    <w:qFormat/>
    <w:rsid w:val="00F826DC"/>
    <w:pPr>
      <w:keepNext/>
      <w:jc w:val="center"/>
      <w:outlineLvl w:val="1"/>
    </w:pPr>
    <w:rPr>
      <w:rFonts w:ascii="Arial" w:hAnsi="Arial"/>
      <w:lang w:val="es-ES_tradnl"/>
    </w:rPr>
  </w:style>
  <w:style w:type="paragraph" w:styleId="Ttulo3">
    <w:name w:val="heading 3"/>
    <w:basedOn w:val="Normal"/>
    <w:next w:val="Normal"/>
    <w:link w:val="Ttulo3Car"/>
    <w:uiPriority w:val="9"/>
    <w:unhideWhenUsed/>
    <w:qFormat/>
    <w:rsid w:val="00DC13F2"/>
    <w:pPr>
      <w:keepNext/>
      <w:spacing w:before="240" w:after="60"/>
      <w:outlineLvl w:val="2"/>
    </w:pPr>
    <w:rPr>
      <w:rFonts w:ascii="Cambria" w:hAnsi="Cambria"/>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1,h,h8,h9,h10,h18,Encabezado Car Car,Tablas,Encabezado Car Car Car Car Car,Encabezado Car Car Car,Haut de page,Encabezado2,Header Bold,TENDER,Encabezado11,encabezado1,Encabezado12,encabezado2,h18 Car Car,h1"/>
    <w:basedOn w:val="Normal"/>
    <w:link w:val="EncabezadoCar"/>
    <w:uiPriority w:val="99"/>
    <w:rsid w:val="00F826DC"/>
    <w:pPr>
      <w:tabs>
        <w:tab w:val="center" w:pos="4252"/>
        <w:tab w:val="right" w:pos="8504"/>
      </w:tabs>
    </w:pPr>
  </w:style>
  <w:style w:type="paragraph" w:styleId="Piedepgina">
    <w:name w:val="footer"/>
    <w:basedOn w:val="Normal"/>
    <w:link w:val="PiedepginaCar"/>
    <w:uiPriority w:val="99"/>
    <w:rsid w:val="00F826DC"/>
    <w:pPr>
      <w:tabs>
        <w:tab w:val="center" w:pos="4252"/>
        <w:tab w:val="right" w:pos="8504"/>
      </w:tabs>
    </w:pPr>
  </w:style>
  <w:style w:type="character" w:customStyle="1" w:styleId="PiedepginaCar">
    <w:name w:val="Pie de página Car"/>
    <w:link w:val="Piedepgina"/>
    <w:uiPriority w:val="99"/>
    <w:rsid w:val="00C3259B"/>
    <w:rPr>
      <w:lang w:eastAsia="es-CO"/>
    </w:rPr>
  </w:style>
  <w:style w:type="paragraph" w:styleId="Textodeglobo">
    <w:name w:val="Balloon Text"/>
    <w:basedOn w:val="Normal"/>
    <w:link w:val="TextodegloboCar"/>
    <w:uiPriority w:val="99"/>
    <w:semiHidden/>
    <w:unhideWhenUsed/>
    <w:rsid w:val="00B641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1C1"/>
    <w:rPr>
      <w:rFonts w:ascii="Segoe UI" w:hAnsi="Segoe UI" w:cs="Segoe UI"/>
      <w:sz w:val="18"/>
      <w:szCs w:val="18"/>
      <w:lang w:val="es-ES"/>
    </w:rPr>
  </w:style>
  <w:style w:type="table" w:styleId="Tablaconcuadrcula">
    <w:name w:val="Table Grid"/>
    <w:basedOn w:val="Tablanormal"/>
    <w:uiPriority w:val="39"/>
    <w:rsid w:val="0020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7552D"/>
    <w:pPr>
      <w:ind w:left="720"/>
      <w:contextualSpacing/>
    </w:pPr>
  </w:style>
  <w:style w:type="character" w:customStyle="1" w:styleId="EncabezadoCar">
    <w:name w:val="Encabezado Car"/>
    <w:aliases w:val="encabezado Car,Encabezado1 Car,h Car,h8 Car,h9 Car,h10 Car,h18 Car,Encabezado Car Car Car1,Tablas Car,Encabezado Car Car Car Car Car Car,Encabezado Car Car Car Car,Haut de page Car,Encabezado2 Car,Header Bold Car,TENDER Car,h1 Car"/>
    <w:basedOn w:val="Fuentedeprrafopredeter"/>
    <w:link w:val="Encabezado"/>
    <w:uiPriority w:val="99"/>
    <w:rsid w:val="00907E17"/>
    <w:rPr>
      <w:lang w:val="es-ES"/>
    </w:rPr>
  </w:style>
  <w:style w:type="character" w:styleId="Hipervnculo">
    <w:name w:val="Hyperlink"/>
    <w:uiPriority w:val="99"/>
    <w:rsid w:val="00D45B48"/>
    <w:rPr>
      <w:color w:val="0000FF"/>
      <w:u w:val="single"/>
    </w:rPr>
  </w:style>
  <w:style w:type="paragraph" w:styleId="NormalWeb">
    <w:name w:val="Normal (Web)"/>
    <w:basedOn w:val="Normal"/>
    <w:uiPriority w:val="99"/>
    <w:unhideWhenUsed/>
    <w:rsid w:val="00D45B48"/>
    <w:pPr>
      <w:spacing w:before="100" w:beforeAutospacing="1" w:after="100" w:afterAutospacing="1"/>
    </w:pPr>
    <w:rPr>
      <w:sz w:val="24"/>
      <w:szCs w:val="24"/>
      <w:lang w:eastAsia="es-ES"/>
    </w:rPr>
  </w:style>
  <w:style w:type="paragraph" w:styleId="Lista">
    <w:name w:val="List"/>
    <w:basedOn w:val="Normal"/>
    <w:rsid w:val="005B0CEB"/>
    <w:pPr>
      <w:ind w:left="283" w:hanging="283"/>
    </w:pPr>
    <w:rPr>
      <w:rFonts w:ascii="Arial" w:hAnsi="Arial" w:cs="Arial"/>
      <w:iCs/>
      <w:sz w:val="24"/>
      <w:lang w:eastAsia="es-ES"/>
    </w:rPr>
  </w:style>
  <w:style w:type="paragraph" w:styleId="Textoindependiente">
    <w:name w:val="Body Text"/>
    <w:basedOn w:val="Normal"/>
    <w:link w:val="TextoindependienteCar"/>
    <w:rsid w:val="005B0CEB"/>
    <w:pPr>
      <w:spacing w:after="120"/>
    </w:pPr>
    <w:rPr>
      <w:rFonts w:ascii="Arial" w:hAnsi="Arial" w:cs="Arial"/>
      <w:iCs/>
      <w:sz w:val="24"/>
      <w:lang w:eastAsia="es-ES"/>
    </w:rPr>
  </w:style>
  <w:style w:type="character" w:customStyle="1" w:styleId="TextoindependienteCar">
    <w:name w:val="Texto independiente Car"/>
    <w:basedOn w:val="Fuentedeprrafopredeter"/>
    <w:link w:val="Textoindependiente"/>
    <w:rsid w:val="005B0CEB"/>
    <w:rPr>
      <w:rFonts w:ascii="Arial" w:hAnsi="Arial" w:cs="Arial"/>
      <w:iCs/>
      <w:sz w:val="24"/>
      <w:lang w:val="es-ES" w:eastAsia="es-ES"/>
    </w:rPr>
  </w:style>
  <w:style w:type="paragraph" w:customStyle="1" w:styleId="CM117">
    <w:name w:val="CM117"/>
    <w:basedOn w:val="Normal"/>
    <w:next w:val="Normal"/>
    <w:uiPriority w:val="99"/>
    <w:rsid w:val="005B0CEB"/>
    <w:pPr>
      <w:autoSpaceDE w:val="0"/>
      <w:autoSpaceDN w:val="0"/>
      <w:adjustRightInd w:val="0"/>
    </w:pPr>
    <w:rPr>
      <w:rFonts w:ascii="Arial" w:eastAsia="Calibri" w:hAnsi="Arial" w:cs="Arial"/>
      <w:sz w:val="24"/>
      <w:szCs w:val="24"/>
      <w:lang w:val="es-CO" w:eastAsia="en-US"/>
    </w:rPr>
  </w:style>
  <w:style w:type="paragraph" w:customStyle="1" w:styleId="Car">
    <w:name w:val="Car"/>
    <w:basedOn w:val="Normal"/>
    <w:rsid w:val="00F94FE6"/>
    <w:pPr>
      <w:spacing w:after="160" w:line="240" w:lineRule="exact"/>
    </w:pPr>
    <w:rPr>
      <w:rFonts w:ascii="Verdana" w:hAnsi="Verdana"/>
      <w:lang w:val="en-US" w:eastAsia="en-US"/>
    </w:rPr>
  </w:style>
  <w:style w:type="character" w:styleId="Textoennegrita">
    <w:name w:val="Strong"/>
    <w:uiPriority w:val="22"/>
    <w:qFormat/>
    <w:rsid w:val="00F94FE6"/>
    <w:rPr>
      <w:b/>
      <w:bCs/>
    </w:rPr>
  </w:style>
  <w:style w:type="paragraph" w:styleId="Sinespaciado">
    <w:name w:val="No Spacing"/>
    <w:uiPriority w:val="1"/>
    <w:qFormat/>
    <w:rsid w:val="00CF709E"/>
    <w:rPr>
      <w:rFonts w:ascii="Cambria" w:eastAsia="Cambria" w:hAnsi="Cambria"/>
      <w:sz w:val="22"/>
      <w:szCs w:val="22"/>
      <w:lang w:eastAsia="en-US"/>
    </w:rPr>
  </w:style>
  <w:style w:type="paragraph" w:customStyle="1" w:styleId="space-lg-hor">
    <w:name w:val="space-lg-hor"/>
    <w:basedOn w:val="Normal"/>
    <w:rsid w:val="00CF709E"/>
    <w:pPr>
      <w:spacing w:before="100" w:beforeAutospacing="1" w:after="100" w:afterAutospacing="1"/>
    </w:pPr>
    <w:rPr>
      <w:sz w:val="24"/>
      <w:szCs w:val="24"/>
      <w:lang w:val="es-CO"/>
    </w:rPr>
  </w:style>
  <w:style w:type="character" w:customStyle="1" w:styleId="Ttulo1Car">
    <w:name w:val="Título 1 Car"/>
    <w:basedOn w:val="Fuentedeprrafopredeter"/>
    <w:link w:val="Ttulo1"/>
    <w:uiPriority w:val="9"/>
    <w:rsid w:val="00DC13F2"/>
    <w:rPr>
      <w:rFonts w:ascii="Cambria" w:hAnsi="Cambria"/>
      <w:b/>
      <w:bCs/>
      <w:kern w:val="32"/>
      <w:sz w:val="32"/>
      <w:szCs w:val="32"/>
      <w:lang w:val="es-ES_tradnl" w:eastAsia="es-ES"/>
    </w:rPr>
  </w:style>
  <w:style w:type="character" w:customStyle="1" w:styleId="Ttulo3Car">
    <w:name w:val="Título 3 Car"/>
    <w:basedOn w:val="Fuentedeprrafopredeter"/>
    <w:link w:val="Ttulo3"/>
    <w:uiPriority w:val="9"/>
    <w:rsid w:val="00DC13F2"/>
    <w:rPr>
      <w:rFonts w:ascii="Cambria" w:hAnsi="Cambria"/>
      <w:b/>
      <w:bCs/>
      <w:sz w:val="26"/>
      <w:szCs w:val="26"/>
      <w:lang w:val="es-ES_tradnl" w:eastAsia="es-ES"/>
    </w:rPr>
  </w:style>
  <w:style w:type="character" w:customStyle="1" w:styleId="PrrafodelistaCar">
    <w:name w:val="Párrafo de lista Car"/>
    <w:link w:val="Prrafodelista"/>
    <w:uiPriority w:val="34"/>
    <w:locked/>
    <w:rsid w:val="00DC13F2"/>
    <w:rPr>
      <w:lang w:val="es-ES"/>
    </w:rPr>
  </w:style>
  <w:style w:type="character" w:styleId="Refdecomentario">
    <w:name w:val="annotation reference"/>
    <w:basedOn w:val="Fuentedeprrafopredeter"/>
    <w:uiPriority w:val="99"/>
    <w:semiHidden/>
    <w:unhideWhenUsed/>
    <w:rsid w:val="00DC13F2"/>
    <w:rPr>
      <w:sz w:val="16"/>
      <w:szCs w:val="16"/>
    </w:rPr>
  </w:style>
  <w:style w:type="paragraph" w:styleId="Textocomentario">
    <w:name w:val="annotation text"/>
    <w:basedOn w:val="Normal"/>
    <w:link w:val="TextocomentarioCar"/>
    <w:uiPriority w:val="99"/>
    <w:semiHidden/>
    <w:unhideWhenUsed/>
    <w:rsid w:val="00DC13F2"/>
    <w:rPr>
      <w:rFonts w:ascii="Cambria" w:eastAsia="MS Mincho" w:hAnsi="Cambria"/>
      <w:lang w:val="es-ES_tradnl" w:eastAsia="es-ES"/>
    </w:rPr>
  </w:style>
  <w:style w:type="character" w:customStyle="1" w:styleId="TextocomentarioCar">
    <w:name w:val="Texto comentario Car"/>
    <w:basedOn w:val="Fuentedeprrafopredeter"/>
    <w:link w:val="Textocomentario"/>
    <w:uiPriority w:val="99"/>
    <w:semiHidden/>
    <w:rsid w:val="00DC13F2"/>
    <w:rPr>
      <w:rFonts w:ascii="Cambria" w:eastAsia="MS Mincho" w:hAnsi="Cambria"/>
      <w:lang w:val="es-ES_tradnl" w:eastAsia="es-ES"/>
    </w:rPr>
  </w:style>
  <w:style w:type="paragraph" w:styleId="Asuntodelcomentario">
    <w:name w:val="annotation subject"/>
    <w:basedOn w:val="Textocomentario"/>
    <w:next w:val="Textocomentario"/>
    <w:link w:val="AsuntodelcomentarioCar"/>
    <w:uiPriority w:val="99"/>
    <w:semiHidden/>
    <w:unhideWhenUsed/>
    <w:rsid w:val="00DC13F2"/>
    <w:rPr>
      <w:b/>
      <w:bCs/>
    </w:rPr>
  </w:style>
  <w:style w:type="character" w:customStyle="1" w:styleId="AsuntodelcomentarioCar">
    <w:name w:val="Asunto del comentario Car"/>
    <w:basedOn w:val="TextocomentarioCar"/>
    <w:link w:val="Asuntodelcomentario"/>
    <w:uiPriority w:val="99"/>
    <w:semiHidden/>
    <w:rsid w:val="00DC13F2"/>
    <w:rPr>
      <w:rFonts w:ascii="Cambria" w:eastAsia="MS Mincho" w:hAnsi="Cambria"/>
      <w:b/>
      <w:bCs/>
      <w:lang w:val="es-ES_tradnl" w:eastAsia="es-ES"/>
    </w:rPr>
  </w:style>
  <w:style w:type="paragraph" w:customStyle="1" w:styleId="Ttulo11">
    <w:name w:val="Título 11"/>
    <w:basedOn w:val="Normal"/>
    <w:uiPriority w:val="1"/>
    <w:qFormat/>
    <w:rsid w:val="00DC13F2"/>
    <w:pPr>
      <w:widowControl w:val="0"/>
      <w:autoSpaceDE w:val="0"/>
      <w:autoSpaceDN w:val="0"/>
      <w:ind w:left="1183" w:hanging="603"/>
      <w:outlineLvl w:val="1"/>
    </w:pPr>
    <w:rPr>
      <w:rFonts w:ascii="Arial" w:eastAsia="Arial" w:hAnsi="Arial" w:cs="Arial"/>
      <w:b/>
      <w:bCs/>
      <w:sz w:val="24"/>
      <w:szCs w:val="24"/>
      <w:lang w:eastAsia="es-ES" w:bidi="es-ES"/>
    </w:rPr>
  </w:style>
  <w:style w:type="paragraph" w:customStyle="1" w:styleId="TableParagraph">
    <w:name w:val="Table Paragraph"/>
    <w:basedOn w:val="Normal"/>
    <w:uiPriority w:val="1"/>
    <w:qFormat/>
    <w:rsid w:val="00DC13F2"/>
    <w:pPr>
      <w:widowControl w:val="0"/>
      <w:autoSpaceDE w:val="0"/>
      <w:autoSpaceDN w:val="0"/>
    </w:pPr>
    <w:rPr>
      <w:rFonts w:ascii="Arial" w:eastAsia="Arial" w:hAnsi="Arial" w:cs="Arial"/>
      <w:sz w:val="22"/>
      <w:szCs w:val="22"/>
      <w:lang w:eastAsia="es-ES" w:bidi="es-ES"/>
    </w:rPr>
  </w:style>
  <w:style w:type="paragraph" w:styleId="TtuloTDC">
    <w:name w:val="TOC Heading"/>
    <w:basedOn w:val="Ttulo1"/>
    <w:next w:val="Normal"/>
    <w:uiPriority w:val="39"/>
    <w:unhideWhenUsed/>
    <w:qFormat/>
    <w:rsid w:val="00DC13F2"/>
    <w:pPr>
      <w:keepLines/>
      <w:spacing w:before="480" w:after="0" w:line="276" w:lineRule="auto"/>
      <w:outlineLvl w:val="9"/>
    </w:pPr>
    <w:rPr>
      <w:color w:val="365F91"/>
      <w:kern w:val="0"/>
      <w:sz w:val="28"/>
      <w:szCs w:val="28"/>
      <w:lang w:val="es-ES" w:eastAsia="en-US"/>
    </w:rPr>
  </w:style>
  <w:style w:type="paragraph" w:styleId="TDC2">
    <w:name w:val="toc 2"/>
    <w:basedOn w:val="Normal"/>
    <w:next w:val="Normal"/>
    <w:autoRedefine/>
    <w:uiPriority w:val="39"/>
    <w:unhideWhenUsed/>
    <w:qFormat/>
    <w:rsid w:val="009F71FA"/>
    <w:pPr>
      <w:tabs>
        <w:tab w:val="right" w:leader="dot" w:pos="9924"/>
      </w:tabs>
      <w:ind w:left="240"/>
    </w:pPr>
    <w:rPr>
      <w:rFonts w:ascii="Arial" w:eastAsia="MS Mincho" w:hAnsi="Arial" w:cs="Arial"/>
      <w:noProof/>
      <w:sz w:val="24"/>
      <w:szCs w:val="24"/>
      <w:lang w:val="es-ES_tradnl" w:eastAsia="es-ES"/>
    </w:rPr>
  </w:style>
  <w:style w:type="paragraph" w:styleId="TDC1">
    <w:name w:val="toc 1"/>
    <w:basedOn w:val="Normal"/>
    <w:next w:val="Normal"/>
    <w:autoRedefine/>
    <w:uiPriority w:val="39"/>
    <w:unhideWhenUsed/>
    <w:qFormat/>
    <w:rsid w:val="00DC13F2"/>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DC13F2"/>
    <w:pPr>
      <w:spacing w:after="100" w:line="276" w:lineRule="auto"/>
      <w:ind w:left="440"/>
    </w:pPr>
    <w:rPr>
      <w:rFonts w:ascii="Calibri" w:hAnsi="Calibri"/>
      <w:sz w:val="22"/>
      <w:szCs w:val="22"/>
      <w:lang w:eastAsia="en-US"/>
    </w:rPr>
  </w:style>
  <w:style w:type="paragraph" w:styleId="Textonotapie">
    <w:name w:val="footnote text"/>
    <w:basedOn w:val="Normal"/>
    <w:link w:val="TextonotapieCar"/>
    <w:uiPriority w:val="99"/>
    <w:semiHidden/>
    <w:unhideWhenUsed/>
    <w:rsid w:val="00DC13F2"/>
    <w:rPr>
      <w:rFonts w:ascii="Cambria" w:eastAsia="MS Mincho" w:hAnsi="Cambria"/>
      <w:lang w:val="es-ES_tradnl" w:eastAsia="es-ES"/>
    </w:rPr>
  </w:style>
  <w:style w:type="character" w:customStyle="1" w:styleId="TextonotapieCar">
    <w:name w:val="Texto nota pie Car"/>
    <w:basedOn w:val="Fuentedeprrafopredeter"/>
    <w:link w:val="Textonotapie"/>
    <w:uiPriority w:val="99"/>
    <w:semiHidden/>
    <w:rsid w:val="00DC13F2"/>
    <w:rPr>
      <w:rFonts w:ascii="Cambria" w:eastAsia="MS Mincho" w:hAnsi="Cambria"/>
      <w:lang w:val="es-ES_tradnl" w:eastAsia="es-ES"/>
    </w:rPr>
  </w:style>
  <w:style w:type="character" w:styleId="Refdenotaalpie">
    <w:name w:val="footnote reference"/>
    <w:basedOn w:val="Fuentedeprrafopredeter"/>
    <w:uiPriority w:val="99"/>
    <w:semiHidden/>
    <w:unhideWhenUsed/>
    <w:rsid w:val="00DC13F2"/>
    <w:rPr>
      <w:vertAlign w:val="superscript"/>
    </w:rPr>
  </w:style>
  <w:style w:type="character" w:customStyle="1" w:styleId="Ttulo2Car">
    <w:name w:val="Título 2 Car"/>
    <w:basedOn w:val="Fuentedeprrafopredeter"/>
    <w:link w:val="Ttulo2"/>
    <w:uiPriority w:val="9"/>
    <w:rsid w:val="00DC13F2"/>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8681">
      <w:bodyDiv w:val="1"/>
      <w:marLeft w:val="0"/>
      <w:marRight w:val="0"/>
      <w:marTop w:val="0"/>
      <w:marBottom w:val="0"/>
      <w:divBdr>
        <w:top w:val="none" w:sz="0" w:space="0" w:color="auto"/>
        <w:left w:val="none" w:sz="0" w:space="0" w:color="auto"/>
        <w:bottom w:val="none" w:sz="0" w:space="0" w:color="auto"/>
        <w:right w:val="none" w:sz="0" w:space="0" w:color="auto"/>
      </w:divBdr>
    </w:div>
    <w:div w:id="1153643158">
      <w:bodyDiv w:val="1"/>
      <w:marLeft w:val="0"/>
      <w:marRight w:val="0"/>
      <w:marTop w:val="0"/>
      <w:marBottom w:val="0"/>
      <w:divBdr>
        <w:top w:val="none" w:sz="0" w:space="0" w:color="auto"/>
        <w:left w:val="none" w:sz="0" w:space="0" w:color="auto"/>
        <w:bottom w:val="none" w:sz="0" w:space="0" w:color="auto"/>
        <w:right w:val="none" w:sz="0" w:space="0" w:color="auto"/>
      </w:divBdr>
    </w:div>
    <w:div w:id="1286235832">
      <w:bodyDiv w:val="1"/>
      <w:marLeft w:val="0"/>
      <w:marRight w:val="0"/>
      <w:marTop w:val="0"/>
      <w:marBottom w:val="0"/>
      <w:divBdr>
        <w:top w:val="none" w:sz="0" w:space="0" w:color="auto"/>
        <w:left w:val="none" w:sz="0" w:space="0" w:color="auto"/>
        <w:bottom w:val="none" w:sz="0" w:space="0" w:color="auto"/>
        <w:right w:val="none" w:sz="0" w:space="0" w:color="auto"/>
      </w:divBdr>
    </w:div>
    <w:div w:id="1501773075">
      <w:bodyDiv w:val="1"/>
      <w:marLeft w:val="0"/>
      <w:marRight w:val="0"/>
      <w:marTop w:val="0"/>
      <w:marBottom w:val="0"/>
      <w:divBdr>
        <w:top w:val="none" w:sz="0" w:space="0" w:color="auto"/>
        <w:left w:val="none" w:sz="0" w:space="0" w:color="auto"/>
        <w:bottom w:val="none" w:sz="0" w:space="0" w:color="auto"/>
        <w:right w:val="none" w:sz="0" w:space="0" w:color="auto"/>
      </w:divBdr>
    </w:div>
    <w:div w:id="1679845911">
      <w:bodyDiv w:val="1"/>
      <w:marLeft w:val="0"/>
      <w:marRight w:val="0"/>
      <w:marTop w:val="0"/>
      <w:marBottom w:val="0"/>
      <w:divBdr>
        <w:top w:val="none" w:sz="0" w:space="0" w:color="auto"/>
        <w:left w:val="none" w:sz="0" w:space="0" w:color="auto"/>
        <w:bottom w:val="none" w:sz="0" w:space="0" w:color="auto"/>
        <w:right w:val="none" w:sz="0" w:space="0" w:color="auto"/>
      </w:divBdr>
    </w:div>
    <w:div w:id="18588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igep.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CC37-623F-4A7D-BA7E-6E9A17E7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23</Pages>
  <Words>4974</Words>
  <Characters>28356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No</vt:lpstr>
    </vt:vector>
  </TitlesOfParts>
  <Company>Hewlett-Packard</Company>
  <LinksUpToDate>false</LinksUpToDate>
  <CharactersWithSpaces>33264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Lina Maria Osorio Londoño</dc:creator>
  <cp:lastModifiedBy>Santiago Ferreira</cp:lastModifiedBy>
  <cp:revision>43</cp:revision>
  <cp:lastPrinted>2017-04-17T18:56:00Z</cp:lastPrinted>
  <dcterms:created xsi:type="dcterms:W3CDTF">2020-06-17T02:49:00Z</dcterms:created>
  <dcterms:modified xsi:type="dcterms:W3CDTF">2021-04-13T21:38:00Z</dcterms:modified>
</cp:coreProperties>
</file>